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5D78DAD" w14:textId="77777777" w:rsidR="00934A88" w:rsidRDefault="00934A88">
      <w:pPr>
        <w:widowControl w:val="0"/>
        <w:pBdr>
          <w:top w:val="nil"/>
          <w:left w:val="nil"/>
          <w:bottom w:val="nil"/>
          <w:right w:val="nil"/>
          <w:between w:val="nil"/>
        </w:pBdr>
        <w:spacing w:line="276" w:lineRule="auto"/>
      </w:pPr>
    </w:p>
    <w:p w14:paraId="35EF638B" w14:textId="04FD3786" w:rsidR="00470678" w:rsidRDefault="006742DA" w:rsidP="006742DA">
      <w:pPr>
        <w:pBdr>
          <w:top w:val="nil"/>
          <w:left w:val="nil"/>
          <w:bottom w:val="nil"/>
          <w:right w:val="nil"/>
          <w:between w:val="nil"/>
        </w:pBdr>
        <w:ind w:left="851"/>
        <w:jc w:val="both"/>
        <w:rPr>
          <w:b/>
          <w:color w:val="000000"/>
          <w:sz w:val="28"/>
          <w:szCs w:val="28"/>
          <w:lang w:val="en-US"/>
        </w:rPr>
      </w:pPr>
      <w:r>
        <w:rPr>
          <w:b/>
          <w:color w:val="000000"/>
          <w:sz w:val="28"/>
          <w:szCs w:val="28"/>
          <w:lang w:val="en-US"/>
        </w:rPr>
        <w:t>Relationship Between Organizational Commitment and Social Loafing in Studens Joined in IMM</w:t>
      </w:r>
    </w:p>
    <w:p w14:paraId="08C67448" w14:textId="207FE384" w:rsidR="00934A88" w:rsidRPr="006742DA" w:rsidRDefault="00000000" w:rsidP="006742DA">
      <w:pPr>
        <w:pBdr>
          <w:top w:val="nil"/>
          <w:left w:val="nil"/>
          <w:bottom w:val="nil"/>
          <w:right w:val="nil"/>
          <w:between w:val="nil"/>
        </w:pBdr>
        <w:ind w:left="851"/>
        <w:jc w:val="both"/>
        <w:rPr>
          <w:b/>
          <w:color w:val="000000"/>
          <w:sz w:val="28"/>
          <w:szCs w:val="28"/>
          <w:lang w:val="en-US"/>
        </w:rPr>
      </w:pPr>
      <w:r>
        <w:rPr>
          <w:b/>
          <w:color w:val="000000"/>
          <w:sz w:val="28"/>
          <w:szCs w:val="28"/>
        </w:rPr>
        <w:t>[</w:t>
      </w:r>
      <w:r w:rsidR="006742DA">
        <w:rPr>
          <w:b/>
          <w:color w:val="000000"/>
          <w:sz w:val="28"/>
          <w:szCs w:val="28"/>
          <w:lang w:val="en-US"/>
        </w:rPr>
        <w:t xml:space="preserve">Hubungan antara Komitmen Organisasi dengan </w:t>
      </w:r>
      <w:r w:rsidR="006742DA">
        <w:rPr>
          <w:b/>
          <w:i/>
          <w:iCs/>
          <w:color w:val="000000"/>
          <w:sz w:val="28"/>
          <w:szCs w:val="28"/>
          <w:lang w:val="en-US"/>
        </w:rPr>
        <w:t xml:space="preserve">Social Loafing </w:t>
      </w:r>
      <w:r w:rsidR="006742DA">
        <w:rPr>
          <w:b/>
          <w:color w:val="000000"/>
          <w:sz w:val="28"/>
          <w:szCs w:val="28"/>
          <w:lang w:val="en-US"/>
        </w:rPr>
        <w:t>pada Mahasiswa yang Tergabung dalam IMM</w:t>
      </w:r>
      <w:r>
        <w:rPr>
          <w:b/>
          <w:color w:val="000000"/>
          <w:sz w:val="28"/>
          <w:szCs w:val="28"/>
        </w:rPr>
        <w:t>]</w:t>
      </w:r>
    </w:p>
    <w:p w14:paraId="4067A6BA" w14:textId="77777777" w:rsidR="00934A88" w:rsidRDefault="00934A88">
      <w:pPr>
        <w:rPr>
          <w:sz w:val="20"/>
          <w:szCs w:val="20"/>
        </w:rPr>
      </w:pPr>
    </w:p>
    <w:p w14:paraId="63740CBA" w14:textId="37DF59F5" w:rsidR="00934A88" w:rsidRDefault="00470678">
      <w:pPr>
        <w:pBdr>
          <w:top w:val="nil"/>
          <w:left w:val="nil"/>
          <w:bottom w:val="nil"/>
          <w:right w:val="nil"/>
          <w:between w:val="nil"/>
        </w:pBdr>
        <w:spacing w:after="115"/>
        <w:ind w:left="851"/>
        <w:rPr>
          <w:b/>
          <w:color w:val="000000"/>
        </w:rPr>
      </w:pPr>
      <w:r>
        <w:rPr>
          <w:color w:val="000000"/>
          <w:sz w:val="20"/>
          <w:szCs w:val="20"/>
          <w:lang w:val="en-US"/>
        </w:rPr>
        <w:t>Cetrina Virdaus</w:t>
      </w:r>
      <w:r w:rsidR="00702003">
        <w:rPr>
          <w:color w:val="000000"/>
          <w:sz w:val="20"/>
          <w:szCs w:val="20"/>
          <w:vertAlign w:val="superscript"/>
        </w:rPr>
        <w:t>1</w:t>
      </w:r>
      <w:r w:rsidR="00702003">
        <w:rPr>
          <w:color w:val="000000"/>
          <w:sz w:val="20"/>
          <w:szCs w:val="20"/>
        </w:rPr>
        <w:t xml:space="preserve">, </w:t>
      </w:r>
      <w:r>
        <w:rPr>
          <w:color w:val="000000"/>
          <w:sz w:val="20"/>
          <w:szCs w:val="20"/>
          <w:lang w:val="en-US"/>
        </w:rPr>
        <w:t>Effy Wardati Maryam</w:t>
      </w:r>
      <w:r w:rsidR="00702003">
        <w:rPr>
          <w:color w:val="000000"/>
          <w:sz w:val="20"/>
          <w:szCs w:val="20"/>
          <w:vertAlign w:val="superscript"/>
        </w:rPr>
        <w:t>*2</w:t>
      </w:r>
      <w:r w:rsidR="00702003">
        <w:rPr>
          <w:color w:val="000000"/>
          <w:sz w:val="20"/>
          <w:szCs w:val="20"/>
        </w:rPr>
        <w:t xml:space="preserve"> </w:t>
      </w:r>
    </w:p>
    <w:p w14:paraId="3F45418D" w14:textId="67E0C57B" w:rsidR="00934A88" w:rsidRPr="00702003" w:rsidRDefault="00000000" w:rsidP="00702003">
      <w:pPr>
        <w:ind w:left="851"/>
        <w:rPr>
          <w:i/>
          <w:iCs/>
        </w:rPr>
      </w:pPr>
      <w:bookmarkStart w:id="0" w:name="_heading=h.gjdgxs" w:colFirst="0" w:colLast="0"/>
      <w:bookmarkEnd w:id="0"/>
      <w:r w:rsidRPr="00702003">
        <w:rPr>
          <w:i/>
          <w:iCs/>
          <w:sz w:val="20"/>
          <w:szCs w:val="20"/>
          <w:vertAlign w:val="superscript"/>
        </w:rPr>
        <w:t>1)</w:t>
      </w:r>
      <w:r w:rsidR="00702003" w:rsidRPr="00702003">
        <w:rPr>
          <w:i/>
          <w:iCs/>
          <w:sz w:val="20"/>
          <w:szCs w:val="20"/>
          <w:vertAlign w:val="superscript"/>
          <w:lang w:val="en-US"/>
        </w:rPr>
        <w:t xml:space="preserve"> </w:t>
      </w:r>
      <w:r w:rsidRPr="00702003">
        <w:rPr>
          <w:i/>
          <w:iCs/>
          <w:sz w:val="20"/>
          <w:szCs w:val="20"/>
        </w:rPr>
        <w:t xml:space="preserve">Program Studi </w:t>
      </w:r>
      <w:r w:rsidR="00702003" w:rsidRPr="00702003">
        <w:rPr>
          <w:i/>
          <w:iCs/>
          <w:sz w:val="20"/>
          <w:szCs w:val="20"/>
          <w:lang w:val="en-US"/>
        </w:rPr>
        <w:t>Psikologi</w:t>
      </w:r>
      <w:r w:rsidRPr="00702003">
        <w:rPr>
          <w:i/>
          <w:iCs/>
          <w:sz w:val="20"/>
          <w:szCs w:val="20"/>
        </w:rPr>
        <w:t>, Universitas Muhammadiyah Sidoarjo, Indonesia</w:t>
      </w:r>
    </w:p>
    <w:p w14:paraId="5EF0A70C" w14:textId="1B676029" w:rsidR="00934A88" w:rsidRPr="00702003" w:rsidRDefault="00000000">
      <w:pPr>
        <w:ind w:left="851"/>
        <w:rPr>
          <w:i/>
          <w:iCs/>
          <w:sz w:val="20"/>
          <w:szCs w:val="20"/>
        </w:rPr>
      </w:pPr>
      <w:r w:rsidRPr="00702003">
        <w:rPr>
          <w:i/>
          <w:iCs/>
          <w:sz w:val="20"/>
          <w:szCs w:val="20"/>
          <w:vertAlign w:val="superscript"/>
        </w:rPr>
        <w:t>2)</w:t>
      </w:r>
      <w:r w:rsidRPr="00702003">
        <w:rPr>
          <w:i/>
          <w:iCs/>
          <w:sz w:val="20"/>
          <w:szCs w:val="20"/>
        </w:rPr>
        <w:t xml:space="preserve"> Program Studi </w:t>
      </w:r>
      <w:r w:rsidR="00702003" w:rsidRPr="00702003">
        <w:rPr>
          <w:i/>
          <w:iCs/>
          <w:sz w:val="20"/>
          <w:szCs w:val="20"/>
          <w:lang w:val="en-US"/>
        </w:rPr>
        <w:t>Psikologi</w:t>
      </w:r>
      <w:r w:rsidRPr="00702003">
        <w:rPr>
          <w:i/>
          <w:iCs/>
          <w:sz w:val="20"/>
          <w:szCs w:val="20"/>
        </w:rPr>
        <w:t>, Universitas Muhammadiyah Sidoarjo, Indonesia</w:t>
      </w:r>
    </w:p>
    <w:p w14:paraId="6BF27B91" w14:textId="694A12D2" w:rsidR="00934A88" w:rsidRDefault="00000000">
      <w:pPr>
        <w:ind w:left="851"/>
        <w:rPr>
          <w:sz w:val="20"/>
          <w:szCs w:val="20"/>
        </w:rPr>
      </w:pPr>
      <w:r>
        <w:rPr>
          <w:sz w:val="20"/>
          <w:szCs w:val="20"/>
        </w:rPr>
        <w:t xml:space="preserve">*Email Penulis Korespondensi: </w:t>
      </w:r>
      <w:hyperlink r:id="rId9" w:history="1">
        <w:r w:rsidR="00470678" w:rsidRPr="009124FE">
          <w:rPr>
            <w:rStyle w:val="Hyperlink"/>
            <w:sz w:val="20"/>
            <w:szCs w:val="20"/>
            <w:lang w:val="en-US"/>
          </w:rPr>
          <w:t>effywardati</w:t>
        </w:r>
        <w:r w:rsidR="00470678" w:rsidRPr="009124FE">
          <w:rPr>
            <w:rStyle w:val="Hyperlink"/>
            <w:sz w:val="20"/>
            <w:szCs w:val="20"/>
          </w:rPr>
          <w:t>@umsida.ac.id</w:t>
        </w:r>
      </w:hyperlink>
      <w:r w:rsidR="00702003">
        <w:rPr>
          <w:sz w:val="20"/>
          <w:szCs w:val="20"/>
          <w:lang w:val="en-US"/>
        </w:rPr>
        <w:t xml:space="preserve"> </w:t>
      </w:r>
      <w:r>
        <w:rPr>
          <w:sz w:val="20"/>
          <w:szCs w:val="20"/>
        </w:rPr>
        <w:t xml:space="preserve"> </w:t>
      </w:r>
    </w:p>
    <w:p w14:paraId="507B5C77" w14:textId="77777777" w:rsidR="00934A88" w:rsidRDefault="00934A88">
      <w:pPr>
        <w:rPr>
          <w:i/>
          <w:sz w:val="20"/>
          <w:szCs w:val="20"/>
        </w:rPr>
      </w:pPr>
    </w:p>
    <w:p w14:paraId="27972590" w14:textId="77777777" w:rsidR="00934A88" w:rsidRDefault="00934A88">
      <w:pPr>
        <w:rPr>
          <w:sz w:val="20"/>
          <w:szCs w:val="20"/>
        </w:rPr>
        <w:sectPr w:rsidR="00934A88">
          <w:headerReference w:type="even" r:id="rId10"/>
          <w:headerReference w:type="default" r:id="rId11"/>
          <w:footerReference w:type="even" r:id="rId12"/>
          <w:footerReference w:type="default" r:id="rId13"/>
          <w:headerReference w:type="first" r:id="rId14"/>
          <w:footerReference w:type="first" r:id="rId15"/>
          <w:pgSz w:w="11906" w:h="16838"/>
          <w:pgMar w:top="1701" w:right="1134" w:bottom="1134" w:left="1411" w:header="850" w:footer="720" w:gutter="0"/>
          <w:pgNumType w:start="1"/>
          <w:cols w:space="720"/>
          <w:titlePg/>
        </w:sectPr>
      </w:pPr>
    </w:p>
    <w:p w14:paraId="6C88C11A" w14:textId="6330D849" w:rsidR="00934A88" w:rsidRPr="000405F5" w:rsidRDefault="00000000" w:rsidP="000405F5">
      <w:pPr>
        <w:pStyle w:val="Abstract"/>
        <w:ind w:hanging="567"/>
        <w:rPr>
          <w:rFonts w:eastAsia="Times New Roman"/>
          <w:b w:val="0"/>
          <w:i/>
          <w:color w:val="000000"/>
          <w:sz w:val="20"/>
        </w:rPr>
      </w:pPr>
      <w:bookmarkStart w:id="1" w:name="_heading=h.30j0zll" w:colFirst="0" w:colLast="0"/>
      <w:bookmarkEnd w:id="1"/>
      <w:r>
        <w:rPr>
          <w:rFonts w:eastAsia="Times New Roman"/>
          <w:i/>
          <w:color w:val="000000"/>
          <w:sz w:val="20"/>
        </w:rPr>
        <w:t>Abstract</w:t>
      </w:r>
      <w:r>
        <w:rPr>
          <w:rFonts w:eastAsia="Times New Roman"/>
          <w:b w:val="0"/>
          <w:i/>
          <w:color w:val="000000"/>
          <w:sz w:val="20"/>
        </w:rPr>
        <w:t xml:space="preserve">. </w:t>
      </w:r>
      <w:r w:rsidR="000405F5" w:rsidRPr="000405F5">
        <w:rPr>
          <w:rFonts w:eastAsia="Times New Roman"/>
          <w:b w:val="0"/>
          <w:i/>
          <w:color w:val="000000"/>
          <w:sz w:val="20"/>
        </w:rPr>
        <w:t xml:space="preserve">This study is a study of the phenomenon of social loafing experienced by students who are incorporated in IMM. The purpose of this study is to determine the relationship of organizational commitment with socialloafing in students that are integrated into IMM. The type of research used is quantitative correlational research. The study uses two variables, the organizational commitment as </w:t>
      </w:r>
      <w:r w:rsidR="000405F5">
        <w:rPr>
          <w:rFonts w:eastAsia="Times New Roman"/>
          <w:b w:val="0"/>
          <w:i/>
          <w:color w:val="000000"/>
          <w:sz w:val="20"/>
        </w:rPr>
        <w:t>independent</w:t>
      </w:r>
      <w:r w:rsidR="000405F5" w:rsidRPr="000405F5">
        <w:rPr>
          <w:rFonts w:eastAsia="Times New Roman"/>
          <w:b w:val="0"/>
          <w:i/>
          <w:color w:val="000000"/>
          <w:sz w:val="20"/>
        </w:rPr>
        <w:t xml:space="preserve"> variable and the social loafing</w:t>
      </w:r>
      <w:r w:rsidR="000405F5">
        <w:rPr>
          <w:rFonts w:eastAsia="Times New Roman"/>
          <w:b w:val="0"/>
          <w:i/>
          <w:color w:val="000000"/>
          <w:sz w:val="20"/>
        </w:rPr>
        <w:t xml:space="preserve"> as dependent</w:t>
      </w:r>
      <w:r w:rsidR="000405F5" w:rsidRPr="000405F5">
        <w:rPr>
          <w:rFonts w:eastAsia="Times New Roman"/>
          <w:b w:val="0"/>
          <w:i/>
          <w:color w:val="000000"/>
          <w:sz w:val="20"/>
        </w:rPr>
        <w:t xml:space="preserve"> variable. The research subjects used in this study</w:t>
      </w:r>
      <w:r w:rsidR="000405F5">
        <w:rPr>
          <w:rFonts w:eastAsia="Times New Roman"/>
          <w:b w:val="0"/>
          <w:i/>
          <w:color w:val="000000"/>
          <w:sz w:val="20"/>
        </w:rPr>
        <w:t xml:space="preserve"> </w:t>
      </w:r>
      <w:r w:rsidR="000405F5" w:rsidRPr="000405F5">
        <w:rPr>
          <w:rFonts w:eastAsia="Times New Roman"/>
          <w:b w:val="0"/>
          <w:i/>
          <w:color w:val="000000"/>
          <w:sz w:val="20"/>
        </w:rPr>
        <w:t>were students who joined the IMM as many as</w:t>
      </w:r>
      <w:r w:rsidR="000405F5">
        <w:rPr>
          <w:rFonts w:eastAsia="Times New Roman"/>
          <w:b w:val="0"/>
          <w:i/>
          <w:color w:val="000000"/>
          <w:sz w:val="20"/>
        </w:rPr>
        <w:t xml:space="preserve"> </w:t>
      </w:r>
      <w:r w:rsidR="000405F5" w:rsidRPr="000405F5">
        <w:rPr>
          <w:rFonts w:eastAsia="Times New Roman"/>
          <w:b w:val="0"/>
          <w:i/>
          <w:color w:val="000000"/>
          <w:sz w:val="20"/>
        </w:rPr>
        <w:t xml:space="preserve">211 students selected with accidental sampling techniques. The data collection technique uses two psychological scales with the Likert scale model, the organizational commitment scale and the social loafing scale. Data analysis techniques using the pearson product moment correlation method with the help of JASP 0.16.4.0. The result of the hypothesis test is obtained r = -0.637 and the p value is &lt;.001. It shows that there is a significant negative link between organizational commitment with social loafing in students who are </w:t>
      </w:r>
      <w:r w:rsidR="000405F5">
        <w:rPr>
          <w:rFonts w:eastAsia="Times New Roman"/>
          <w:b w:val="0"/>
          <w:i/>
          <w:color w:val="000000"/>
          <w:sz w:val="20"/>
        </w:rPr>
        <w:t>joined</w:t>
      </w:r>
      <w:r w:rsidR="000405F5" w:rsidRPr="000405F5">
        <w:rPr>
          <w:rFonts w:eastAsia="Times New Roman"/>
          <w:b w:val="0"/>
          <w:i/>
          <w:color w:val="000000"/>
          <w:sz w:val="20"/>
        </w:rPr>
        <w:t xml:space="preserve"> IMM.</w:t>
      </w:r>
    </w:p>
    <w:p w14:paraId="556500B3" w14:textId="44DA02D2" w:rsidR="00934A88" w:rsidRDefault="00000000">
      <w:pPr>
        <w:keepNext/>
        <w:pBdr>
          <w:top w:val="nil"/>
          <w:left w:val="nil"/>
          <w:bottom w:val="nil"/>
          <w:right w:val="nil"/>
          <w:between w:val="nil"/>
        </w:pBdr>
        <w:spacing w:before="58"/>
        <w:ind w:right="4" w:hanging="567"/>
        <w:jc w:val="both"/>
        <w:rPr>
          <w:i/>
          <w:smallCaps/>
          <w:color w:val="000000"/>
          <w:sz w:val="20"/>
          <w:szCs w:val="20"/>
        </w:rPr>
      </w:pPr>
      <w:r>
        <w:rPr>
          <w:b/>
          <w:i/>
          <w:color w:val="000000"/>
          <w:sz w:val="20"/>
          <w:szCs w:val="20"/>
        </w:rPr>
        <w:t xml:space="preserve">Keywords </w:t>
      </w:r>
      <w:r w:rsidR="00EA69EE">
        <w:rPr>
          <w:b/>
          <w:i/>
          <w:color w:val="000000"/>
          <w:sz w:val="20"/>
          <w:szCs w:val="20"/>
        </w:rPr>
        <w:t>–</w:t>
      </w:r>
      <w:r>
        <w:rPr>
          <w:b/>
          <w:i/>
          <w:color w:val="000000"/>
          <w:sz w:val="20"/>
          <w:szCs w:val="20"/>
        </w:rPr>
        <w:t xml:space="preserve"> </w:t>
      </w:r>
      <w:r w:rsidR="00EA69EE">
        <w:rPr>
          <w:bCs/>
          <w:i/>
          <w:sz w:val="20"/>
          <w:lang w:val="en"/>
        </w:rPr>
        <w:t>organizational commitment;</w:t>
      </w:r>
      <w:r w:rsidR="00CD1961">
        <w:rPr>
          <w:bCs/>
          <w:i/>
          <w:sz w:val="20"/>
          <w:lang w:val="en"/>
        </w:rPr>
        <w:t xml:space="preserve"> </w:t>
      </w:r>
      <w:r w:rsidR="00EA69EE">
        <w:rPr>
          <w:bCs/>
          <w:i/>
          <w:sz w:val="20"/>
          <w:lang w:val="en"/>
        </w:rPr>
        <w:t>social loafing;</w:t>
      </w:r>
      <w:r w:rsidR="00CD1961">
        <w:rPr>
          <w:bCs/>
          <w:i/>
          <w:sz w:val="20"/>
          <w:lang w:val="en"/>
        </w:rPr>
        <w:t xml:space="preserve"> student</w:t>
      </w:r>
      <w:r w:rsidR="00EA69EE">
        <w:rPr>
          <w:bCs/>
          <w:i/>
          <w:sz w:val="20"/>
          <w:lang w:val="en"/>
        </w:rPr>
        <w:t>s joined in IMM</w:t>
      </w:r>
    </w:p>
    <w:p w14:paraId="1ED8AF6B" w14:textId="77777777" w:rsidR="00934A88" w:rsidRDefault="00934A88">
      <w:pPr>
        <w:tabs>
          <w:tab w:val="left" w:pos="0"/>
        </w:tabs>
        <w:ind w:right="4"/>
        <w:rPr>
          <w:b/>
          <w:i/>
        </w:rPr>
      </w:pPr>
    </w:p>
    <w:p w14:paraId="79CE4DEC" w14:textId="450C969D" w:rsidR="00934A88" w:rsidRDefault="00000000">
      <w:pPr>
        <w:keepNext/>
        <w:pBdr>
          <w:top w:val="nil"/>
          <w:left w:val="nil"/>
          <w:bottom w:val="nil"/>
          <w:right w:val="nil"/>
          <w:between w:val="nil"/>
        </w:pBdr>
        <w:ind w:right="4" w:hanging="567"/>
        <w:jc w:val="both"/>
        <w:rPr>
          <w:i/>
          <w:smallCaps/>
          <w:color w:val="000000"/>
          <w:sz w:val="20"/>
          <w:szCs w:val="20"/>
        </w:rPr>
      </w:pPr>
      <w:r>
        <w:rPr>
          <w:b/>
          <w:i/>
          <w:color w:val="000000"/>
          <w:sz w:val="20"/>
          <w:szCs w:val="20"/>
        </w:rPr>
        <w:t>Abstrak</w:t>
      </w:r>
      <w:r>
        <w:rPr>
          <w:i/>
          <w:color w:val="000000"/>
          <w:sz w:val="20"/>
          <w:szCs w:val="20"/>
        </w:rPr>
        <w:t xml:space="preserve">. </w:t>
      </w:r>
      <w:r w:rsidR="00EA69EE" w:rsidRPr="00EA69EE">
        <w:rPr>
          <w:i/>
          <w:color w:val="000000"/>
          <w:sz w:val="20"/>
          <w:szCs w:val="20"/>
        </w:rPr>
        <w:t>Penelitian ini merupakan studi tentang fenomena social loafing yang dialami oleh mahasiswa yang tergabung dalam IMM. Tujuan dari penelitian ini adalah menentukan hubungan komitmen organisasi dengan sosial loafing pada mahasiswa yang tergabung dalam IMM. Jenis penelitian yang digunakan adalah penelitian kuantitatif</w:t>
      </w:r>
      <w:r w:rsidR="000405F5">
        <w:rPr>
          <w:i/>
          <w:color w:val="000000"/>
          <w:sz w:val="20"/>
          <w:szCs w:val="20"/>
          <w:lang w:val="en-US"/>
        </w:rPr>
        <w:t xml:space="preserve"> </w:t>
      </w:r>
      <w:r w:rsidR="00EA69EE" w:rsidRPr="00EA69EE">
        <w:rPr>
          <w:i/>
          <w:color w:val="000000"/>
          <w:sz w:val="20"/>
          <w:szCs w:val="20"/>
        </w:rPr>
        <w:t>korelasional. Penelitian ini menggunakan dua variabel yaitu variabel komitmen organisasi sebagai variabel bebas dan variabel social loafing sebagai variabel terikat. Subjek penelitian yang digunakan dalam penelitian ini adalah mahasiswa yang tergabung dalam IMM sebanyak 211 mahasiswa yang dipilih dengan teknik  accidental sampling. Teknik pengumpulan data menggunakan dua skala psikologi dengan model skala Likert, yaitu skala komitmen organisasi dan skala social loafing. Teknik analisis data menggunakan metode korelasi pearson product moment dengan bantuan JASP 0.16.4.0</w:t>
      </w:r>
      <w:r w:rsidR="00BC1E57">
        <w:rPr>
          <w:i/>
          <w:color w:val="000000"/>
          <w:sz w:val="20"/>
          <w:szCs w:val="20"/>
          <w:lang w:val="en-US"/>
        </w:rPr>
        <w:t>.</w:t>
      </w:r>
      <w:r w:rsidR="00EA69EE" w:rsidRPr="00EA69EE">
        <w:rPr>
          <w:i/>
          <w:color w:val="000000"/>
          <w:sz w:val="20"/>
          <w:szCs w:val="20"/>
        </w:rPr>
        <w:t>. Hasil dari uji hipotesis diperoleh r = -0.637 dan nilai p = &lt; .001. Hal ini menunjukkan bahwa adanya hubungan negatif yang signifikan antara komitmen organisasi dengan social loafing pada mahasiswa yang tergabung dalam IMM.</w:t>
      </w:r>
    </w:p>
    <w:p w14:paraId="7A903D75" w14:textId="35171ECE" w:rsidR="00934A88" w:rsidRPr="00CD1961" w:rsidRDefault="00000000">
      <w:pPr>
        <w:keepNext/>
        <w:pBdr>
          <w:top w:val="nil"/>
          <w:left w:val="nil"/>
          <w:bottom w:val="nil"/>
          <w:right w:val="nil"/>
          <w:between w:val="nil"/>
        </w:pBdr>
        <w:tabs>
          <w:tab w:val="left" w:pos="0"/>
        </w:tabs>
        <w:spacing w:before="58"/>
        <w:ind w:right="4" w:hanging="567"/>
        <w:jc w:val="both"/>
        <w:rPr>
          <w:i/>
          <w:color w:val="000000"/>
          <w:sz w:val="20"/>
          <w:szCs w:val="20"/>
          <w:lang w:val="en-US"/>
        </w:rPr>
        <w:sectPr w:rsidR="00934A88" w:rsidRPr="00CD1961">
          <w:type w:val="continuous"/>
          <w:pgSz w:w="11906" w:h="16838"/>
          <w:pgMar w:top="1701" w:right="1134" w:bottom="1701" w:left="1412" w:header="1134" w:footer="720" w:gutter="0"/>
          <w:cols w:space="720"/>
        </w:sectPr>
      </w:pPr>
      <w:r>
        <w:rPr>
          <w:b/>
          <w:i/>
          <w:color w:val="000000"/>
          <w:sz w:val="20"/>
          <w:szCs w:val="20"/>
        </w:rPr>
        <w:t xml:space="preserve">Kata Kunci </w:t>
      </w:r>
      <w:r w:rsidR="00CD1961">
        <w:rPr>
          <w:b/>
          <w:i/>
          <w:color w:val="000000"/>
          <w:sz w:val="20"/>
          <w:szCs w:val="20"/>
        </w:rPr>
        <w:t>–</w:t>
      </w:r>
      <w:r>
        <w:rPr>
          <w:b/>
          <w:i/>
          <w:color w:val="000000"/>
          <w:sz w:val="20"/>
          <w:szCs w:val="20"/>
        </w:rPr>
        <w:t xml:space="preserve"> </w:t>
      </w:r>
      <w:r w:rsidR="00EA69EE">
        <w:rPr>
          <w:i/>
          <w:color w:val="000000"/>
          <w:sz w:val="20"/>
          <w:szCs w:val="20"/>
          <w:lang w:val="en-US"/>
        </w:rPr>
        <w:t>komitmen organisasi; social loafing; mahasiswa yang tergabung dalam IMM</w:t>
      </w:r>
    </w:p>
    <w:p w14:paraId="1F382FDA" w14:textId="77777777" w:rsidR="00EA69EE" w:rsidRDefault="00000000" w:rsidP="001817B1">
      <w:pPr>
        <w:pStyle w:val="Heading1"/>
        <w:numPr>
          <w:ilvl w:val="0"/>
          <w:numId w:val="3"/>
        </w:numPr>
        <w:rPr>
          <w:sz w:val="24"/>
          <w:szCs w:val="24"/>
        </w:rPr>
      </w:pPr>
      <w:r>
        <w:rPr>
          <w:sz w:val="24"/>
          <w:szCs w:val="24"/>
        </w:rPr>
        <w:t>I. Pendahuluan</w:t>
      </w:r>
    </w:p>
    <w:p w14:paraId="7E7B0A62" w14:textId="77777777" w:rsidR="00144307" w:rsidRDefault="00EA69EE" w:rsidP="00144307">
      <w:pPr>
        <w:pStyle w:val="JSKReferenceItem"/>
        <w:numPr>
          <w:ilvl w:val="0"/>
          <w:numId w:val="0"/>
        </w:numPr>
        <w:ind w:firstLine="284"/>
        <w:rPr>
          <w:sz w:val="20"/>
          <w:szCs w:val="20"/>
          <w:lang w:val="en-US"/>
        </w:rPr>
      </w:pPr>
      <w:r w:rsidRPr="00EA69EE">
        <w:rPr>
          <w:sz w:val="20"/>
          <w:szCs w:val="20"/>
          <w:lang w:val="en-US"/>
        </w:rPr>
        <w:t>Saat ini menjadi anggota di sebuah organisasi merupakan sebuah minat bagi sebagian mahasiswa, banyak mahasiswa yang ingin menjadi anggota</w:t>
      </w:r>
      <w:r>
        <w:rPr>
          <w:sz w:val="20"/>
          <w:szCs w:val="20"/>
          <w:lang w:val="en-US"/>
        </w:rPr>
        <w:t xml:space="preserve"> </w:t>
      </w:r>
      <w:r w:rsidRPr="00EA69EE">
        <w:rPr>
          <w:sz w:val="20"/>
          <w:szCs w:val="20"/>
          <w:lang w:val="en-US"/>
        </w:rPr>
        <w:t>organisasi salah satunya menjadi anggota Ikatan Mahasiswa Muhammadiyah</w:t>
      </w:r>
      <w:r w:rsidRPr="00EA69EE">
        <w:rPr>
          <w:sz w:val="20"/>
          <w:szCs w:val="20"/>
          <w:lang w:val="en-US"/>
        </w:rPr>
        <w:fldChar w:fldCharType="begin" w:fldLock="1"/>
      </w:r>
      <w:r w:rsidRPr="00EA69EE">
        <w:rPr>
          <w:sz w:val="20"/>
          <w:szCs w:val="20"/>
          <w:lang w:val="en-US"/>
        </w:rPr>
        <w:instrText>ADDIN CSL_CITATION {"citationItems":[{"id":"ITEM-1","itemData":{"DOI":"10.35957/jatisi.v9i2.1534","ISSN":"2407-4322","abstract":"Penerimaan calon anggota baru adalah kegiatan yang pasti dilakukan dalam sebuah organisasi untuk mendapatkan calon anggota yang berkualitas salah satunya penerimaan anggota di Ikatan Mahasiswa Muhammadiyah. Semakin banyak calon anggota yang ingin masuk di sebuah organisasi maka semakin sulit untuk menentukan keputusan dalam seleksi calon anggota baru. Ada beberapa organisasi, rekrutmen calon anggota saat sekarang ini masih banyak yang melakukan secara profesional. Permasalahan ini disebabkan karena tidak adanya sistem untuk menilai kelayakan dalam kegiatan seleksi calon anggota baru. Metode Simple Additive Weighting (SAW) dipilih untuk melakukan penelitian ini karena metode ini dapat melakukan penentuan nilai bobot disetiap atribut setelah itu melakukan perankingan pada setiap alternatif dari seluruh alternatif, alternatif merupakan calon anggota baru berdasarkan kriteria yang telah ditentukan para panitia. Penelitian ini menghasilkan sebuah sistem pendukung keputusan untuk mempermudah serta mempercepat dalam penyeleksian calon anggota baru dengan hasil persentase kelulusan dari keseluruhan peserta terdapat 80% peserta yang lulus dan 20% peserta yang tidak lulus.","author":[{"dropping-particle":"","family":"Jaka","given":"Jaka Dernata","non-dropping-particle":"","parse-names":false,"suffix":""},{"dropping-particle":"","family":"Umar","given":"Rusydi","non-dropping-particle":"","parse-names":false,"suffix":""},{"dropping-particle":"","family":"Yudhana","given":"Anton","non-dropping-particle":"","parse-names":false,"suffix":""}],"container-title":"JATISI (Jurnal Teknik Informatika dan Sistem Informasi)","id":"ITEM-1","issue":"2","issued":{"date-parts":[["2022"]]},"page":"1068-1079","title":"Analisis Sistem Pendukung Keputusan Seleksi Calon Anggota Organisasi IMM Menggunakan Metode SAW","type":"article-journal","volume":"9"},"uris":["http://www.mendeley.com/documents/?uuid=0c8259d3-e3c5-4df4-b6e0-1c335f84388e"]}],"mendeley":{"formattedCitation":"[1]","plainTextFormattedCitation":"[1]","previouslyFormattedCitation":"[1]"},"properties":{"noteIndex":0},"schema":"https://github.com/citation-style-language/schema/raw/master/csl-citation.json"}</w:instrText>
      </w:r>
      <w:r w:rsidRPr="00EA69EE">
        <w:rPr>
          <w:sz w:val="20"/>
          <w:szCs w:val="20"/>
          <w:lang w:val="en-US"/>
        </w:rPr>
        <w:fldChar w:fldCharType="separate"/>
      </w:r>
      <w:r w:rsidRPr="00EA69EE">
        <w:rPr>
          <w:noProof/>
          <w:sz w:val="20"/>
          <w:szCs w:val="20"/>
          <w:lang w:val="en-US"/>
        </w:rPr>
        <w:t>[1]</w:t>
      </w:r>
      <w:r w:rsidRPr="00EA69EE">
        <w:rPr>
          <w:sz w:val="20"/>
          <w:szCs w:val="20"/>
          <w:lang w:val="en-US"/>
        </w:rPr>
        <w:fldChar w:fldCharType="end"/>
      </w:r>
      <w:r w:rsidRPr="00EA69EE">
        <w:rPr>
          <w:sz w:val="20"/>
          <w:szCs w:val="20"/>
          <w:lang w:val="en-US"/>
        </w:rPr>
        <w:t xml:space="preserve">. </w:t>
      </w:r>
      <w:r w:rsidRPr="00EA69EE">
        <w:rPr>
          <w:sz w:val="20"/>
          <w:szCs w:val="20"/>
        </w:rPr>
        <w:t>Ikatan Mahasiswa Muhamm</w:t>
      </w:r>
      <w:r w:rsidRPr="00EA69EE">
        <w:rPr>
          <w:sz w:val="20"/>
          <w:szCs w:val="20"/>
          <w:lang w:val="en-US"/>
        </w:rPr>
        <w:t>a</w:t>
      </w:r>
      <w:r w:rsidRPr="00EA69EE">
        <w:rPr>
          <w:sz w:val="20"/>
          <w:szCs w:val="20"/>
        </w:rPr>
        <w:t xml:space="preserve">diyah atau yang sering disingkat IMM merupakan gerakan mahasiswa islam yang bergerak pada bidang keagamaan, kemasyarakatan, dan kemahasiswaan. </w:t>
      </w:r>
      <w:r w:rsidRPr="00EA69EE">
        <w:rPr>
          <w:sz w:val="20"/>
          <w:szCs w:val="20"/>
          <w:lang w:val="en-US"/>
        </w:rPr>
        <w:t>Ikatan Mahasiswa Muhammadiyah (IMM) sebagai bagian dari bangsa mempunyai peran strategis dalam mewujudkan kehidupan bangsa yang lebih baik</w:t>
      </w:r>
      <w:r w:rsidRPr="00EA69EE">
        <w:rPr>
          <w:sz w:val="20"/>
          <w:szCs w:val="20"/>
          <w:lang w:val="en-US"/>
        </w:rPr>
        <w:fldChar w:fldCharType="begin" w:fldLock="1"/>
      </w:r>
      <w:r w:rsidRPr="00EA69EE">
        <w:rPr>
          <w:sz w:val="20"/>
          <w:szCs w:val="20"/>
          <w:lang w:val="en-US"/>
        </w:rPr>
        <w:instrText>ADDIN CSL_CITATION {"citationItems":[{"id":"ITEM-1","itemData":{"abstract":"This thesis is aimed to describe the role of Ikatan Mahasiswa Muhammadiyah (IMM) in changing the religious behavior of the students of Perguruan Tinggi Muhammadiyah Palopo, in which its problem is described in three sub-problems, as follows: to find out the role of Darul Arqam Dasar, Darul Arqam Madya, and Islamic studies toward the change of the students' religious behavior at Perguruan Tinggi Muhammadiyah Palopo, to find out the supporting factors and the obstacles of the change of the students' religious behavior at Perguruan Tinggi Muhammadiyah Palopo, to find out the solution to cope with the obstacles of the change of the students' religious behavior at Perguruan Tinggi Muhammadiyah Palopo. This research is a qualitative research with primary data source taken from Perguruan Tinggi Muhammadiyah Palopo through the interviews with the main informants, and the secondary data are the literatures and the related questionnaires. The data collecting instrument is the researcher as human instrument to determine the research focus, to collect the data, to assess the data quality, to interpret the data, and to make conclusion. The interview guide, observation, and documents are the complements. The findings and the data analysis show that there is a significant influence of the formal trainings and Islamic studies of Ikatan Mahasiswa Muhammadiyah (IMM) \" toward the change of the studentligious behavior at Perguruan Tinggi Muhammadiyah Palopo. This is because of the training process and studies are conducted to encourage the students to improve their faith, worship, and morality. The outputs the training are expected to have tauhid-based aqidah, consistency in performing worship, high morality, and fighting spirit or spirit of movement","author":[{"dropping-particle":"","family":"Pribadi","given":"Imam","non-dropping-particle":"","parse-names":false,"suffix":""}],"container-title":"Jurnal Voice Of Midwifery","id":"ITEM-1","issue":"07","issued":{"date-parts":[["2016"]]},"page":"39-54","title":"Peranan Ikatan Mahasiswa Muhammadiyah (IMM) Dalam Membentuk Perilaku Beragama Mahasiswa Di Perguruan Tinggi Muhammadiyah","type":"article-journal","volume":"05"},"uris":["http://www.mendeley.com/documents/?uuid=66087e7d-b24f-4fe8-96d1-0635fba0995b"]}],"mendeley":{"formattedCitation":"[2]","plainTextFormattedCitation":"[2]","previouslyFormattedCitation":"[2]"},"properties":{"noteIndex":0},"schema":"https://github.com/citation-style-language/schema/raw/master/csl-citation.json"}</w:instrText>
      </w:r>
      <w:r w:rsidRPr="00EA69EE">
        <w:rPr>
          <w:sz w:val="20"/>
          <w:szCs w:val="20"/>
          <w:lang w:val="en-US"/>
        </w:rPr>
        <w:fldChar w:fldCharType="separate"/>
      </w:r>
      <w:r w:rsidRPr="00EA69EE">
        <w:rPr>
          <w:noProof/>
          <w:sz w:val="20"/>
          <w:szCs w:val="20"/>
          <w:lang w:val="en-US"/>
        </w:rPr>
        <w:t>[2]</w:t>
      </w:r>
      <w:r w:rsidRPr="00EA69EE">
        <w:rPr>
          <w:sz w:val="20"/>
          <w:szCs w:val="20"/>
          <w:lang w:val="en-US"/>
        </w:rPr>
        <w:fldChar w:fldCharType="end"/>
      </w:r>
      <w:r w:rsidRPr="00EA69EE">
        <w:rPr>
          <w:sz w:val="20"/>
          <w:szCs w:val="20"/>
          <w:lang w:val="en-US"/>
        </w:rPr>
        <w:t>. IMM lahir sebagai organisasi otonom Muhammadiyah harus terus melakukan inovasi, penyebaran, globalisasi, dan pengembangan gerakan dakwah Muhammadiyah. Lebih dari setengah abad sejak IMM lahir, IMM telah menjadi identitas dan kekuatan bagi kader ikatan di semua generasi</w:t>
      </w:r>
      <w:r w:rsidRPr="00EA69EE">
        <w:rPr>
          <w:sz w:val="20"/>
          <w:szCs w:val="20"/>
        </w:rPr>
        <w:fldChar w:fldCharType="begin" w:fldLock="1"/>
      </w:r>
      <w:r w:rsidRPr="00EA69EE">
        <w:rPr>
          <w:sz w:val="20"/>
          <w:szCs w:val="20"/>
        </w:rPr>
        <w:instrText>ADDIN CSL_CITATION {"citationItems":[{"id":"ITEM-1","itemData":{"abstract":"Pelaksanaan kegiatan organisasi membutuhkan komitmen dari semua anggota. Untuk kelancaran fungsi organisasi, setiap anggota membutuhkan dukungan sosial dari individu lain, utamanya dari rekan sesama anggota organisasi. Jenis kelamin memengaruhi kebutuhan akan dukungan sosial. Menurut Forsyth (2014), perempuan dan laki-laki memiliki budaya yang berbeda dalam keterlibatannya pada organisasi. Perempuan lebih mudah mendapatkan dukungan sosial karena memiliki sifat lebih terbuka dalam hubungan antar individu daripada laki-laki. Penelitian ini bertujuan mengetahui hubungan antara dukungan sosial rekan anggota dengan komitmen organisasi ditinjau dari jenis kelamin pada mahasiswa anggota IMM (Ikatan Mahasiswa Muhammadiyah) di UMS. Berdasar permasalahan ini, penulis mengajukan hipotesis “Ada hubungan antara dukungan sosial rekan anggota dengan komitmen organisasi ditinjau dari jenis kelamin”. Penelitian ini menggunakan metode kuantitatif dengan skala untuk mengukur variabel dukungan sosial rekan anggota dan variabel komitmen organisasi. Teknik pengambilan sampel menggunakan Accidental Sampling. Responden terdiri dari 120 (60 perempuan dan 60 laki-laki) mahasiswa anggota IMM priode 2016/2017 di berbagai fakultas UMS. Hasil penelitian menunjukkan ada hubungan positif yang sangat signifikan antara dukungan sosial rekan anggota dengan komitmen organisasi. Artinya semakin tinggi dukungan sosial maka komitmen organisasi semakin meningkat. Peranan dukungan sosial rekan anggota terhadap komitmen organisasi sebesar 35%, yang berarti 65% sisanya dipengaruhi variabel lain yang tidak diteliti dalam penelitian ini, seperti desain pekerjaan, nilai organisasi, budaya organisai, dan gaya kepemimpinan. Dukungan sosial rekan anggota dan komitmen organisasi pada IMM secara umum adalah tinggi. Adapun komitmen organisasi antara anggota IMM perempuan dengan anggota IMM laki-laki tidak berbeda secara signifikan.","author":[{"dropping-particle":"","family":"Pratiwi","given":"Retno","non-dropping-particle":"","parse-names":false,"suffix":""}],"id":"ITEM-1","issued":{"date-parts":[["2019"]]},"number-of-pages":"1-16","title":"Hubungan antara dukungan sosial rekan anggota dengan komitmen organisasi imm ums ditinjau dari jenis kelamin","type":"thesis"},"uris":["http://www.mendeley.com/documents/?uuid=cd0f7a79-c188-401d-99ec-d48d3b6622e7"]}],"mendeley":{"formattedCitation":"[3]","plainTextFormattedCitation":"[3]","previouslyFormattedCitation":"[3]"},"properties":{"noteIndex":0},"schema":"https://github.com/citation-style-language/schema/raw/master/csl-citation.json"}</w:instrText>
      </w:r>
      <w:r w:rsidRPr="00EA69EE">
        <w:rPr>
          <w:sz w:val="20"/>
          <w:szCs w:val="20"/>
        </w:rPr>
        <w:fldChar w:fldCharType="separate"/>
      </w:r>
      <w:r w:rsidRPr="00EA69EE">
        <w:rPr>
          <w:noProof/>
          <w:sz w:val="20"/>
          <w:szCs w:val="20"/>
        </w:rPr>
        <w:t>[3]</w:t>
      </w:r>
      <w:r w:rsidRPr="00EA69EE">
        <w:rPr>
          <w:sz w:val="20"/>
          <w:szCs w:val="20"/>
        </w:rPr>
        <w:fldChar w:fldCharType="end"/>
      </w:r>
      <w:r w:rsidRPr="00EA69EE">
        <w:rPr>
          <w:sz w:val="20"/>
          <w:szCs w:val="20"/>
        </w:rPr>
        <w:t>.</w:t>
      </w:r>
      <w:r w:rsidRPr="00EA69EE">
        <w:rPr>
          <w:sz w:val="20"/>
          <w:szCs w:val="20"/>
          <w:lang w:val="en-US"/>
        </w:rPr>
        <w:t xml:space="preserve"> </w:t>
      </w:r>
      <w:r w:rsidRPr="00EA69EE">
        <w:rPr>
          <w:sz w:val="20"/>
          <w:szCs w:val="20"/>
        </w:rPr>
        <w:t>Dalam lingkup Universitas</w:t>
      </w:r>
      <w:r w:rsidRPr="00EA69EE">
        <w:rPr>
          <w:sz w:val="20"/>
          <w:szCs w:val="20"/>
          <w:lang w:val="en-US"/>
        </w:rPr>
        <w:t xml:space="preserve"> Muhammadiyah Sidoarjo</w:t>
      </w:r>
      <w:r w:rsidRPr="00EA69EE">
        <w:rPr>
          <w:sz w:val="20"/>
          <w:szCs w:val="20"/>
        </w:rPr>
        <w:t xml:space="preserve">, didalamnya </w:t>
      </w:r>
      <w:r w:rsidRPr="00EA69EE">
        <w:rPr>
          <w:sz w:val="20"/>
          <w:szCs w:val="20"/>
          <w:lang w:val="en-US"/>
        </w:rPr>
        <w:t>terdapat</w:t>
      </w:r>
      <w:r w:rsidRPr="00EA69EE">
        <w:rPr>
          <w:sz w:val="20"/>
          <w:szCs w:val="20"/>
        </w:rPr>
        <w:t xml:space="preserve"> komisariat–komisariat di tiap fakultas </w:t>
      </w:r>
      <w:r w:rsidRPr="00EA69EE">
        <w:rPr>
          <w:sz w:val="20"/>
          <w:szCs w:val="20"/>
          <w:lang w:val="en-US"/>
        </w:rPr>
        <w:t>yang</w:t>
      </w:r>
      <w:r w:rsidRPr="00EA69EE">
        <w:rPr>
          <w:sz w:val="20"/>
          <w:szCs w:val="20"/>
        </w:rPr>
        <w:t xml:space="preserve"> terdiri dari 9 Komisariat.</w:t>
      </w:r>
    </w:p>
    <w:p w14:paraId="26BE34E7" w14:textId="77777777" w:rsidR="00144307" w:rsidRDefault="00EA69EE" w:rsidP="00144307">
      <w:pPr>
        <w:pStyle w:val="JSKReferenceItem"/>
        <w:numPr>
          <w:ilvl w:val="0"/>
          <w:numId w:val="0"/>
        </w:numPr>
        <w:ind w:firstLine="284"/>
        <w:rPr>
          <w:sz w:val="20"/>
          <w:szCs w:val="20"/>
          <w:lang w:val="en-US"/>
        </w:rPr>
      </w:pPr>
      <w:r w:rsidRPr="00EA69EE">
        <w:rPr>
          <w:sz w:val="20"/>
          <w:szCs w:val="20"/>
          <w:lang w:val="en-US"/>
        </w:rPr>
        <w:t xml:space="preserve">Pada organisasi terdapat serangkaian program kerja yang harus dilaksanakan pada masa kepengurusan. </w:t>
      </w:r>
      <w:r w:rsidRPr="00EA69EE">
        <w:rPr>
          <w:sz w:val="20"/>
          <w:szCs w:val="20"/>
        </w:rPr>
        <w:t xml:space="preserve"> </w:t>
      </w:r>
      <w:r w:rsidRPr="00EA69EE">
        <w:rPr>
          <w:sz w:val="20"/>
          <w:szCs w:val="20"/>
          <w:lang w:val="en-US"/>
        </w:rPr>
        <w:t>Pada organisasi</w:t>
      </w:r>
      <w:r w:rsidRPr="00EA69EE">
        <w:rPr>
          <w:sz w:val="20"/>
          <w:szCs w:val="20"/>
        </w:rPr>
        <w:t xml:space="preserve"> terdapat </w:t>
      </w:r>
      <w:r w:rsidRPr="00EA69EE">
        <w:rPr>
          <w:sz w:val="20"/>
          <w:szCs w:val="20"/>
          <w:lang w:val="en-US"/>
        </w:rPr>
        <w:t>serangkaian program kerja yang harus dikerjakan pada masa kepengurusan. Kemudian, pada awal kepemimpinan, tugas dibagi kepada seluruh anggota. Pelaksanaan tugas merupakan suatu bentuk tanggung jawab yang harus ada dalam diri setiap individu sebagai anggota organisasi. Dalam proses pengorganisasian, salah satu tugas yang harus dilakukan adalah kerja kelompok atau kerja kelompok</w:t>
      </w:r>
      <w:r w:rsidRPr="00EA69EE">
        <w:rPr>
          <w:sz w:val="20"/>
          <w:szCs w:val="20"/>
          <w:lang w:val="en-US"/>
        </w:rPr>
        <w:fldChar w:fldCharType="begin" w:fldLock="1"/>
      </w:r>
      <w:r w:rsidRPr="00EA69EE">
        <w:rPr>
          <w:sz w:val="20"/>
          <w:szCs w:val="20"/>
          <w:lang w:val="en-US"/>
        </w:rPr>
        <w:instrText>ADDIN CSL_CITATION {"citationItems":[{"id":"ITEM-1","itemData":{"author":[{"dropping-particle":"","family":"Wildanto","given":"Eri","non-dropping-particle":"","parse-names":false,"suffix":""}],"id":"ITEM-1","issued":{"date-parts":[["2016"]]},"title":"Social Loafing Pada Anggota Organisasi Mahasiswa Fakultas Psikologi UMS","type":"article-journal"},"uris":["http://www.mendeley.com/documents/?uuid=e9ba9bba-2dab-4dd6-a1c7-df45ab2bec5e"]}],"mendeley":{"formattedCitation":"[4]","plainTextFormattedCitation":"[4]","previouslyFormattedCitation":"[4]"},"properties":{"noteIndex":0},"schema":"https://github.com/citation-style-language/schema/raw/master/csl-citation.json"}</w:instrText>
      </w:r>
      <w:r w:rsidRPr="00EA69EE">
        <w:rPr>
          <w:sz w:val="20"/>
          <w:szCs w:val="20"/>
          <w:lang w:val="en-US"/>
        </w:rPr>
        <w:fldChar w:fldCharType="separate"/>
      </w:r>
      <w:r w:rsidRPr="00EA69EE">
        <w:rPr>
          <w:noProof/>
          <w:sz w:val="20"/>
          <w:szCs w:val="20"/>
          <w:lang w:val="en-US"/>
        </w:rPr>
        <w:t>[4]</w:t>
      </w:r>
      <w:r w:rsidRPr="00EA69EE">
        <w:rPr>
          <w:sz w:val="20"/>
          <w:szCs w:val="20"/>
          <w:lang w:val="en-US"/>
        </w:rPr>
        <w:fldChar w:fldCharType="end"/>
      </w:r>
      <w:r w:rsidRPr="00EA69EE">
        <w:rPr>
          <w:sz w:val="20"/>
          <w:szCs w:val="20"/>
          <w:lang w:val="en-US"/>
        </w:rPr>
        <w:t>. Semakin banyak anggota, semakin banyak orang yang tidak bekerja</w:t>
      </w:r>
      <w:r w:rsidRPr="00EA69EE">
        <w:rPr>
          <w:sz w:val="20"/>
          <w:szCs w:val="20"/>
        </w:rPr>
        <w:fldChar w:fldCharType="begin" w:fldLock="1"/>
      </w:r>
      <w:r w:rsidRPr="00EA69EE">
        <w:rPr>
          <w:sz w:val="20"/>
          <w:szCs w:val="20"/>
        </w:rPr>
        <w:instrText>ADDIN CSL_CITATION {"citationItems":[{"id":"ITEM-1","itemData":{"ISBN":"1965092119940","abstract":"Organisasi yang tumbuh dan berkembang dengan baik tentu lebih memperhatikan sumber daya manusia untuk menjalankan fungsinya dengan optimal. Banyak faktor yang mempengaruhi sikap individu terhadap organisasi, salah satunya adalah komitmen organisasi. Komitmen organisasi bukan hanya sekedar kesediaan anggota untuk bertahan dalam jangka waktu yang lama, melainkan mau memberikan yang terbaik untuk organisasinya, menerima nilai-nilai organisasi, serta terlibat aktif dalam mencapai tujuan organisasi. Jumlah pengurus Organisasi X di Fakultas Syari’ah dan Hukum terhitung paling banyak dibandingkan fakultas yang lain. Namun pada kenyataannya ketika menjalani masa kepengurusan tidak semua pengurus aktif memberikan kontribusi. Semakin lama kepengurusan semakin menyurut jumlah sumber daya manusia yang ada. Komitmen organisasi bisa sebagai prediktor penting, salah satunya terhadap kemalasan dalam organisasi. Penelitian ini bertujuan untuk mengetahui apakah terdapat hubungan komitmen organisasi dengan social loafing. Subjek dalam penelitian ini sebanyak jumlah pengurus, yaitu 48 orang. Metode yang digunakan adalah metode korelasional dengan teknik analisis data menggunakan formula rank spearman, selain itu digunakan pula median untuk mengkategorikan skor pengurus yang memiliki komitmen organisasi atau social loafing yang tinggi dan rendah . Data diperoleh melalui dua alat ukur, yaitu skala komitmen organisasi dan skala social loafing. Hasil penelitian menunjukkan bahwa komitmen organisasi berhubungan dengan social loafing sebesar 54.1% dengan statistik signifikan (r = -0.736, p 0.000 &lt; 0.05). Artinya terdapat hubungan negatif antara komitmen organisasi dengan social loafing pada pengurus Organisasi X di fakultas Syari'ah dan Hukum","author":[{"dropping-particle":"","family":"Hakim","given":"Anggina Rahmi","non-dropping-particle":"","parse-names":false,"suffix":""}],"id":"ITEM-1","issued":{"date-parts":[["2018"]]},"title":"Hubungan komitmen organisasi dengan social loafing pada pengurus organisasi x di fakultas syari’ah dan hukum","type":"book"},"uris":["http://www.mendeley.com/documents/?uuid=33fb37bf-c4eb-45a0-b6a4-64f5dd374e87"]}],"mendeley":{"formattedCitation":"[5]","plainTextFormattedCitation":"[5]","previouslyFormattedCitation":"[5]"},"properties":{"noteIndex":0},"schema":"https://github.com/citation-style-language/schema/raw/master/csl-citation.json"}</w:instrText>
      </w:r>
      <w:r w:rsidRPr="00EA69EE">
        <w:rPr>
          <w:sz w:val="20"/>
          <w:szCs w:val="20"/>
        </w:rPr>
        <w:fldChar w:fldCharType="separate"/>
      </w:r>
      <w:r w:rsidRPr="00EA69EE">
        <w:rPr>
          <w:noProof/>
          <w:sz w:val="20"/>
          <w:szCs w:val="20"/>
        </w:rPr>
        <w:t>[5]</w:t>
      </w:r>
      <w:r w:rsidRPr="00EA69EE">
        <w:rPr>
          <w:sz w:val="20"/>
          <w:szCs w:val="20"/>
        </w:rPr>
        <w:fldChar w:fldCharType="end"/>
      </w:r>
      <w:r w:rsidRPr="00EA69EE">
        <w:rPr>
          <w:sz w:val="20"/>
          <w:szCs w:val="20"/>
        </w:rPr>
        <w:t>.</w:t>
      </w:r>
      <w:r w:rsidRPr="00EA69EE">
        <w:rPr>
          <w:sz w:val="20"/>
          <w:szCs w:val="20"/>
          <w:lang w:val="en-US"/>
        </w:rPr>
        <w:t xml:space="preserve"> Ketika bekerja atau mengerjakan tugas kelompok, ada yang benar-benar mau mengerjakannya dengan penuh semangat dan ada juga orang yang cuek atau tidak mau mengerjakan tugas tersebut karena menganggap anggota kelompok akan menyelesaikan tugas tersebut meskipun sebenarnya sudah ada pembagian tugas masing-masing anggota kelompok</w:t>
      </w:r>
      <w:r w:rsidRPr="00EA69EE">
        <w:rPr>
          <w:sz w:val="20"/>
          <w:szCs w:val="20"/>
        </w:rPr>
        <w:fldChar w:fldCharType="begin" w:fldLock="1"/>
      </w:r>
      <w:r w:rsidRPr="00EA69EE">
        <w:rPr>
          <w:sz w:val="20"/>
          <w:szCs w:val="20"/>
        </w:rPr>
        <w:instrText>ADDIN CSL_CITATION {"citationItems":[{"id":"ITEM-1","itemData":{"abstract":"The Relationship between achievement motivation and social laofing in students. This study aims to determine the relationship between achievement motivation and social loafing in students. This study uses a quantitative method with a correlational quantitative design. The subjects in this study were 41 Bidikmisi students who were on campus V Bukittinggi, Padang State University who studied for more than 4 years, sampling technique using purposive sampling technique. The data collection method in this study used the social loafing scale and the achievement motivation scale. The data is processed using product moment correlation. The results of hypothesis testing obtained r = -.787 and p value = .000 (p = &lt;.01). This shows that there is a significant negative relationship between achievement motivation and social loafingBidikmisi students at Campus V Bukittinggi, Padang State University.","author":[{"dropping-particle":"","family":"jeilani Adrian","given":"Mario Pratama","non-dropping-particle":"","parse-names":false,"suffix":""}],"container-title":"Consilium : Berkala Kajian Konseling dan Ilmu Keagamaan","id":"ITEM-1","issue":"4","issued":{"date-parts":[["2018"]]},"page":"1-13","title":"Hubungan Motivasi Berprestasi Dengan Social Loafing Pada Mahasiswa","type":"article-journal","volume":"4"},"uris":["http://www.mendeley.com/documents/?uuid=b921c5b9-38d8-488c-a032-fd727dd0f545"]}],"mendeley":{"formattedCitation":"[6]","plainTextFormattedCitation":"[6]","previouslyFormattedCitation":"[6]"},"properties":{"noteIndex":0},"schema":"https://github.com/citation-style-language/schema/raw/master/csl-citation.json"}</w:instrText>
      </w:r>
      <w:r w:rsidRPr="00EA69EE">
        <w:rPr>
          <w:sz w:val="20"/>
          <w:szCs w:val="20"/>
        </w:rPr>
        <w:fldChar w:fldCharType="separate"/>
      </w:r>
      <w:r w:rsidRPr="00EA69EE">
        <w:rPr>
          <w:noProof/>
          <w:sz w:val="20"/>
          <w:szCs w:val="20"/>
        </w:rPr>
        <w:t>[6]</w:t>
      </w:r>
      <w:r w:rsidRPr="00EA69EE">
        <w:rPr>
          <w:sz w:val="20"/>
          <w:szCs w:val="20"/>
        </w:rPr>
        <w:fldChar w:fldCharType="end"/>
      </w:r>
      <w:r w:rsidRPr="00EA69EE">
        <w:rPr>
          <w:sz w:val="20"/>
          <w:szCs w:val="20"/>
          <w:lang w:val="en-US"/>
        </w:rPr>
        <w:t>. K</w:t>
      </w:r>
      <w:r w:rsidRPr="00EA69EE">
        <w:rPr>
          <w:sz w:val="20"/>
          <w:szCs w:val="20"/>
        </w:rPr>
        <w:t xml:space="preserve">arena </w:t>
      </w:r>
      <w:r w:rsidRPr="00EA69EE">
        <w:rPr>
          <w:sz w:val="20"/>
          <w:szCs w:val="20"/>
          <w:lang w:val="en-US"/>
        </w:rPr>
        <w:t xml:space="preserve">mereka berfikir masih ada orang lain yang bisa melakukan tugasnya. Lain </w:t>
      </w:r>
      <w:r w:rsidRPr="00EA69EE">
        <w:rPr>
          <w:sz w:val="20"/>
          <w:szCs w:val="20"/>
          <w:lang w:val="en-US"/>
        </w:rPr>
        <w:lastRenderedPageBreak/>
        <w:t>halnya jika yang hadir hanya sedikit, mau tidak mau mereka harus menyelesaikan misinya</w:t>
      </w:r>
      <w:r w:rsidRPr="00EA69EE">
        <w:rPr>
          <w:sz w:val="20"/>
          <w:szCs w:val="20"/>
        </w:rPr>
        <w:fldChar w:fldCharType="begin" w:fldLock="1"/>
      </w:r>
      <w:r w:rsidRPr="00EA69EE">
        <w:rPr>
          <w:sz w:val="20"/>
          <w:szCs w:val="20"/>
        </w:rPr>
        <w:instrText>ADDIN CSL_CITATION {"citationItems":[{"id":"ITEM-1","itemData":{"ISBN":"1965092119940","abstract":"Organisasi yang tumbuh dan berkembang dengan baik tentu lebih memperhatikan sumber daya manusia untuk menjalankan fungsinya dengan optimal. Banyak faktor yang mempengaruhi sikap individu terhadap organisasi, salah satunya adalah komitmen organisasi. Komitmen organisasi bukan hanya sekedar kesediaan anggota untuk bertahan dalam jangka waktu yang lama, melainkan mau memberikan yang terbaik untuk organisasinya, menerima nilai-nilai organisasi, serta terlibat aktif dalam mencapai tujuan organisasi. Jumlah pengurus Organisasi X di Fakultas Syari’ah dan Hukum terhitung paling banyak dibandingkan fakultas yang lain. Namun pada kenyataannya ketika menjalani masa kepengurusan tidak semua pengurus aktif memberikan kontribusi. Semakin lama kepengurusan semakin menyurut jumlah sumber daya manusia yang ada. Komitmen organisasi bisa sebagai prediktor penting, salah satunya terhadap kemalasan dalam organisasi. Penelitian ini bertujuan untuk mengetahui apakah terdapat hubungan komitmen organisasi dengan social loafing. Subjek dalam penelitian ini sebanyak jumlah pengurus, yaitu 48 orang. Metode yang digunakan adalah metode korelasional dengan teknik analisis data menggunakan formula rank spearman, selain itu digunakan pula median untuk mengkategorikan skor pengurus yang memiliki komitmen organisasi atau social loafing yang tinggi dan rendah . Data diperoleh melalui dua alat ukur, yaitu skala komitmen organisasi dan skala social loafing. Hasil penelitian menunjukkan bahwa komitmen organisasi berhubungan dengan social loafing sebesar 54.1% dengan statistik signifikan (r = -0.736, p 0.000 &lt; 0.05). Artinya terdapat hubungan negatif antara komitmen organisasi dengan social loafing pada pengurus Organisasi X di fakultas Syari'ah dan Hukum","author":[{"dropping-particle":"","family":"Hakim","given":"Anggina Rahmi","non-dropping-particle":"","parse-names":false,"suffix":""}],"id":"ITEM-1","issued":{"date-parts":[["2018"]]},"title":"Hubungan komitmen organisasi dengan social loafing pada pengurus organisasi x di fakultas syari’ah dan hukum","type":"book"},"uris":["http://www.mendeley.com/documents/?uuid=33fb37bf-c4eb-45a0-b6a4-64f5dd374e87"]}],"mendeley":{"formattedCitation":"[5]","plainTextFormattedCitation":"[5]","previouslyFormattedCitation":"[5]"},"properties":{"noteIndex":0},"schema":"https://github.com/citation-style-language/schema/raw/master/csl-citation.json"}</w:instrText>
      </w:r>
      <w:r w:rsidRPr="00EA69EE">
        <w:rPr>
          <w:sz w:val="20"/>
          <w:szCs w:val="20"/>
        </w:rPr>
        <w:fldChar w:fldCharType="separate"/>
      </w:r>
      <w:r w:rsidRPr="00EA69EE">
        <w:rPr>
          <w:noProof/>
          <w:sz w:val="20"/>
          <w:szCs w:val="20"/>
        </w:rPr>
        <w:t>[5]</w:t>
      </w:r>
      <w:r w:rsidRPr="00EA69EE">
        <w:rPr>
          <w:sz w:val="20"/>
          <w:szCs w:val="20"/>
        </w:rPr>
        <w:fldChar w:fldCharType="end"/>
      </w:r>
      <w:r w:rsidRPr="00EA69EE">
        <w:rPr>
          <w:sz w:val="20"/>
          <w:szCs w:val="20"/>
        </w:rPr>
        <w:t>.</w:t>
      </w:r>
      <w:r w:rsidRPr="00EA69EE">
        <w:rPr>
          <w:sz w:val="20"/>
          <w:szCs w:val="20"/>
          <w:lang w:val="en-US"/>
        </w:rPr>
        <w:t xml:space="preserve"> </w:t>
      </w:r>
      <w:r w:rsidRPr="00EA69EE">
        <w:rPr>
          <w:sz w:val="20"/>
          <w:szCs w:val="20"/>
        </w:rPr>
        <w:t xml:space="preserve"> </w:t>
      </w:r>
      <w:r w:rsidRPr="00EA69EE">
        <w:rPr>
          <w:sz w:val="20"/>
          <w:szCs w:val="20"/>
          <w:lang w:val="en-US"/>
        </w:rPr>
        <w:t xml:space="preserve">Hal ini memicu kebiasaan-kebiasaan individu yang mengarah pada perilaku </w:t>
      </w:r>
      <w:r w:rsidRPr="00EA69EE">
        <w:rPr>
          <w:i/>
          <w:iCs/>
          <w:sz w:val="20"/>
          <w:szCs w:val="20"/>
          <w:lang w:val="en-US"/>
        </w:rPr>
        <w:t>social loafing</w:t>
      </w:r>
      <w:r w:rsidRPr="00EA69EE">
        <w:rPr>
          <w:sz w:val="20"/>
          <w:szCs w:val="20"/>
          <w:lang w:val="en-US"/>
        </w:rPr>
        <w:t>.</w:t>
      </w:r>
    </w:p>
    <w:p w14:paraId="03CDC379" w14:textId="77777777" w:rsidR="00144307" w:rsidRDefault="00EA69EE" w:rsidP="00144307">
      <w:pPr>
        <w:pStyle w:val="JSKReferenceItem"/>
        <w:numPr>
          <w:ilvl w:val="0"/>
          <w:numId w:val="0"/>
        </w:numPr>
        <w:ind w:firstLine="284"/>
        <w:rPr>
          <w:sz w:val="20"/>
          <w:szCs w:val="20"/>
          <w:lang w:val="en-US"/>
        </w:rPr>
      </w:pPr>
      <w:r w:rsidRPr="00EA69EE">
        <w:rPr>
          <w:sz w:val="20"/>
          <w:szCs w:val="20"/>
          <w:lang w:val="en-US"/>
        </w:rPr>
        <w:t xml:space="preserve">Vaughan dan Hogg menyatakan bahwa </w:t>
      </w:r>
      <w:r w:rsidRPr="00EA69EE">
        <w:rPr>
          <w:i/>
          <w:iCs/>
          <w:sz w:val="20"/>
          <w:szCs w:val="20"/>
          <w:lang w:val="en-US"/>
        </w:rPr>
        <w:t xml:space="preserve">social loafing </w:t>
      </w:r>
      <w:r w:rsidRPr="00EA69EE">
        <w:rPr>
          <w:sz w:val="20"/>
          <w:szCs w:val="20"/>
          <w:lang w:val="en-US"/>
        </w:rPr>
        <w:t>adalah individu yang mengurangi usahanya dalam pengerjaan tugas kelompok dibandingkan dengan saat mengerjakan tugas individu</w:t>
      </w:r>
      <w:r w:rsidRPr="00EA69EE">
        <w:rPr>
          <w:sz w:val="20"/>
          <w:szCs w:val="20"/>
          <w:lang w:val="en-US"/>
        </w:rPr>
        <w:fldChar w:fldCharType="begin" w:fldLock="1"/>
      </w:r>
      <w:r w:rsidRPr="00EA69EE">
        <w:rPr>
          <w:sz w:val="20"/>
          <w:szCs w:val="20"/>
          <w:lang w:val="en-US"/>
        </w:rPr>
        <w:instrText>ADDIN CSL_CITATION {"citationItems":[{"id":"ITEM-1","itemData":{"DOI":"10.38035/rrj.v4i3.468","ISSN":"2655-0865","abstract":"This study aims to look at the relationship between group cohesiveness and social loafing in group assignments carried out by Padang State University students. This study uses a correlational quantitative design. Sampling in this study uses a purposive sampling technique. The subjects of this study were 110 students from Padang State University. Data were analyzed using product moment correlation and obtained r = -0.615 and p = 0.00 (p &lt;0.05). These results indicate that there is a significant negative relationship between group cohesiveness and social loafing in group assignments carried out by Padang State University students.","author":[{"dropping-particle":"","family":"Wahyuni","given":"Fifi","non-dropping-particle":"","parse-names":false,"suffix":""}],"container-title":"Ranah Research : Journal of Multidisciplinary Research and Development","id":"ITEM-1","issue":"3","issued":{"date-parts":[["2022"]]},"page":"194-200","title":"Hubungan Antara Kohesivitas Kelompok dengan Social Loafing pada Tugas Kelompok yang Dilakukan Mahasiswa Universitas Negeri Padang","type":"article-journal","volume":"4"},"uris":["http://www.mendeley.com/documents/?uuid=5f3539e5-8d08-4a6f-b152-d37cf309a0d5"]}],"mendeley":{"formattedCitation":"[7]","plainTextFormattedCitation":"[7]","previouslyFormattedCitation":"[7]"},"properties":{"noteIndex":0},"schema":"https://github.com/citation-style-language/schema/raw/master/csl-citation.json"}</w:instrText>
      </w:r>
      <w:r w:rsidRPr="00EA69EE">
        <w:rPr>
          <w:sz w:val="20"/>
          <w:szCs w:val="20"/>
          <w:lang w:val="en-US"/>
        </w:rPr>
        <w:fldChar w:fldCharType="separate"/>
      </w:r>
      <w:r w:rsidRPr="00EA69EE">
        <w:rPr>
          <w:noProof/>
          <w:sz w:val="20"/>
          <w:szCs w:val="20"/>
          <w:lang w:val="en-US"/>
        </w:rPr>
        <w:t>[7]</w:t>
      </w:r>
      <w:r w:rsidRPr="00EA69EE">
        <w:rPr>
          <w:sz w:val="20"/>
          <w:szCs w:val="20"/>
          <w:lang w:val="en-US"/>
        </w:rPr>
        <w:fldChar w:fldCharType="end"/>
      </w:r>
      <w:r w:rsidRPr="00EA69EE">
        <w:rPr>
          <w:sz w:val="20"/>
          <w:szCs w:val="20"/>
          <w:lang w:val="en-US"/>
        </w:rPr>
        <w:t xml:space="preserve">. Menurut Williams &amp; Karau, </w:t>
      </w:r>
      <w:r w:rsidRPr="00EA69EE">
        <w:rPr>
          <w:i/>
          <w:iCs/>
          <w:sz w:val="20"/>
          <w:szCs w:val="20"/>
          <w:lang w:val="en-US"/>
        </w:rPr>
        <w:t>social loafing</w:t>
      </w:r>
      <w:r w:rsidRPr="00EA69EE">
        <w:rPr>
          <w:sz w:val="20"/>
          <w:szCs w:val="20"/>
          <w:lang w:val="en-US"/>
        </w:rPr>
        <w:t xml:space="preserve"> ialah kebiasaan yang dilakukan oleh seseorang dalam bekerja untuk mengurangi usaha dan motivasinya ketika dimasukkan dalam sebuah kelompok</w:t>
      </w:r>
      <w:r w:rsidRPr="00EA69EE">
        <w:rPr>
          <w:sz w:val="20"/>
          <w:szCs w:val="20"/>
          <w:lang w:val="en-US"/>
        </w:rPr>
        <w:fldChar w:fldCharType="begin" w:fldLock="1"/>
      </w:r>
      <w:r w:rsidRPr="00EA69EE">
        <w:rPr>
          <w:sz w:val="20"/>
          <w:szCs w:val="20"/>
          <w:lang w:val="en-US"/>
        </w:rPr>
        <w:instrText>ADDIN CSL_CITATION {"citationItems":[{"id":"ITEM-1","itemData":{"abstract":"Tujuan dari penelitian ini adalah untuk mengetahui hubungan antara Keadilan Distributif dengan Social Loafing pada mahasiswa Fakultas Psikologi dan Kesehatan UIN Sunan Ampel Surabaya. Penelitian ini menggunakan metode kuantitatif dengan desain korelasional. Tehnik pengumpulan data menggunakan skala Keadilan Distributif dan skala Social Loafing. Subjek dalam penelitian ini berjumlah 92 orang mahasiswa Fakultas Psikologi dan Kesehatan UIN Sunan Ampel Surabaya yang terdiri dari 66 subjek berjenis kelamin perempuan dan 26 subjek berjenis kelamin laki-laki. Analisa data menggunakan bantuan SPSS dengan tehnik spearman’s rho. Berdasarkan analisa data, diketahui bahwa perolehan nilai koefisien korelasi sebesar - 0,581 dengan nilai signifikansi sebesar 0,000 yang berarti terdapat hubungan antar variabel, menunjukkan hipotesis diterima. Tanda hubungan negatif menunjukkan bahwa semakin tinggi Keadilan Distributif semakin rendah Social Loafing. Artinya semakin besar persepsi individu merasakan keadilan atas outcome atau hasil yang dia terima maka akan semakin rendah kemungkinan individu mengalami penurunan motivasi dan kinerjanya di dalam suatu kelompok, begitu pula sebaliknya.","author":[{"dropping-particle":"","family":"Permadi","given":"Rio","non-dropping-particle":"","parse-names":false,"suffix":""}],"id":"ITEM-1","issue":"March","issued":{"date-parts":[["2021"]]},"number-of-pages":"6","title":"Hubungan Antara Keadilan Distributif Dengan Social Loafing Pada Mahasiswa Fakultas Psikologis Dan Kesehatan UIN Sunan Ampel Surabaya","type":"report","volume":"3"},"uris":["http://www.mendeley.com/documents/?uuid=4bbe16fc-327d-4130-9c28-6b4e453e76d1"]}],"mendeley":{"formattedCitation":"[8]","plainTextFormattedCitation":"[8]","previouslyFormattedCitation":"[8]"},"properties":{"noteIndex":0},"schema":"https://github.com/citation-style-language/schema/raw/master/csl-citation.json"}</w:instrText>
      </w:r>
      <w:r w:rsidRPr="00EA69EE">
        <w:rPr>
          <w:sz w:val="20"/>
          <w:szCs w:val="20"/>
          <w:lang w:val="en-US"/>
        </w:rPr>
        <w:fldChar w:fldCharType="separate"/>
      </w:r>
      <w:r w:rsidRPr="00EA69EE">
        <w:rPr>
          <w:noProof/>
          <w:sz w:val="20"/>
          <w:szCs w:val="20"/>
          <w:lang w:val="en-US"/>
        </w:rPr>
        <w:t>[8]</w:t>
      </w:r>
      <w:r w:rsidRPr="00EA69EE">
        <w:rPr>
          <w:sz w:val="20"/>
          <w:szCs w:val="20"/>
          <w:lang w:val="en-US"/>
        </w:rPr>
        <w:fldChar w:fldCharType="end"/>
      </w:r>
      <w:r w:rsidRPr="00EA69EE">
        <w:rPr>
          <w:sz w:val="20"/>
          <w:szCs w:val="20"/>
          <w:lang w:val="en-US"/>
        </w:rPr>
        <w:t xml:space="preserve">. Hal ini berbanding terbalik jika pekerjaan tersebut ditugaskan secara individu. Mereka percaya bahwa tugas yang diberikan akan dikerjakan oleh anggota lain dan karena itu cenderung meminimalkan upaya mereka. </w:t>
      </w:r>
      <w:r w:rsidRPr="00EA69EE">
        <w:rPr>
          <w:i/>
          <w:iCs/>
          <w:sz w:val="20"/>
          <w:szCs w:val="20"/>
          <w:lang w:val="en-US"/>
        </w:rPr>
        <w:t xml:space="preserve">Social loafing </w:t>
      </w:r>
      <w:r w:rsidRPr="00EA69EE">
        <w:rPr>
          <w:sz w:val="20"/>
          <w:szCs w:val="20"/>
          <w:lang w:val="en-US"/>
        </w:rPr>
        <w:t xml:space="preserve">yang dimiliki anggota kelompok dapat menjadikan kerja kelompok menjadi kurang efektif, sedangkan bagi individu itu sendiri, </w:t>
      </w:r>
      <w:r w:rsidRPr="00EA69EE">
        <w:rPr>
          <w:i/>
          <w:iCs/>
          <w:sz w:val="20"/>
          <w:szCs w:val="20"/>
          <w:lang w:val="en-US"/>
        </w:rPr>
        <w:t xml:space="preserve">social loafing </w:t>
      </w:r>
      <w:r w:rsidRPr="00EA69EE">
        <w:rPr>
          <w:sz w:val="20"/>
          <w:szCs w:val="20"/>
          <w:lang w:val="en-US"/>
        </w:rPr>
        <w:t>dapat menghalangi mereka untuk mempunyai kesempatan mengembangkan pengetahuan dan keterampilan atas tugas yang dilakukan</w:t>
      </w:r>
      <w:r w:rsidRPr="00EA69EE">
        <w:rPr>
          <w:sz w:val="20"/>
          <w:szCs w:val="20"/>
          <w:lang w:val="en-US"/>
        </w:rPr>
        <w:fldChar w:fldCharType="begin" w:fldLock="1"/>
      </w:r>
      <w:r w:rsidRPr="00EA69EE">
        <w:rPr>
          <w:sz w:val="20"/>
          <w:szCs w:val="20"/>
          <w:lang w:val="en-US"/>
        </w:rPr>
        <w:instrText>ADDIN CSL_CITATION {"citationItems":[{"id":"ITEM-1","itemData":{"DOI":"10.31289/diversita.v5i2.2319","ISSN":"2461-1263","abstract":"Penelitian ini bertujuan untuk mengetahui hubungan antara kohesivitas dengan social loafing.Hipotesis yang diajukan dalam penelitian ini adalah ada hubungan negatif antara kohesivitas dengan social loafing, dengan asumsi semakin tinggi kohesivitas yang dimiliki mahasiswa, maka semakin rendah social loafing yang dimiliki mahasiswa dan sebaliknya semakin rendah kohesivitas yang dimiliki mahasiswa, maka semakin tinggi social loafing yang dimiliki mahasiswa. Subjek penelitian yang digunakan dalam penelitian ini adalah mahasiswa Fakultas Kesehatan Masyarakat Universitas Prima Indonesia di Medan Sumatera Utara sebanyak 149 mahasiswa yang dipilih dengan metode disproportionate stratified random sampling. Data di peroleh dari skala untuk mengukur kohesivitas dan social loafing. Perhitungan dilakukan dengan melakukan uji prasyarat analisis (uji asumsi) yang terdiri dari uji normalitas sebaran dan uji linearitas hubungan. Analisis data yang digunakan adalah menggunakan korelasi Product Moment melalui bantuan SPSS 18 for Windows. Hasil analisis data menunjukkan koefisien korelasi sebesar -0.404 (p &lt; 0.05). Artinya ada hubungan negatif antara kohesivitas dengan social loafing. Hasil penelitian ini juga menunjukkan bahwa sumbangan yang diberikan variabel kohesivitas terhadap social loafing adalah sebesar 16.3%, selebihnya 83.7% dipengaruhi oleh faktor lain yang tidak diteliti. Dari hasil penelitian ini dapat ditarik kesimpulan bahwa hipotesis penelitian ada hubungan negatif antara kohesivitas dengan social loafing, dapat diterima.","author":[{"dropping-particle":"","family":"Panjaitan","given":"Sunitha Sapta Utari","non-dropping-particle":"","parse-names":false,"suffix":""},{"dropping-particle":"El","family":"Akmal","given":"Mukhaira","non-dropping-particle":"","parse-names":false,"suffix":""},{"dropping-particle":"","family":"Mirza","given":"Rina","non-dropping-particle":"","parse-names":false,"suffix":""}],"container-title":"Jurnal Diversita","id":"ITEM-1","issue":"2","issued":{"date-parts":[["2019"]]},"page":"76-85","title":"Social Loafing Ditinjau Dari Kohesivitas Pada Mahasiswa Fakultas Kesehatan Masyarakat Universitas Prima Indonesia Di Sumatera","type":"article-journal","volume":"5"},"uris":["http://www.mendeley.com/documents/?uuid=1d859426-5cbb-4656-bb24-15bac39aa5b7"]}],"mendeley":{"formattedCitation":"[9]","plainTextFormattedCitation":"[9]","previouslyFormattedCitation":"[9]"},"properties":{"noteIndex":0},"schema":"https://github.com/citation-style-language/schema/raw/master/csl-citation.json"}</w:instrText>
      </w:r>
      <w:r w:rsidRPr="00EA69EE">
        <w:rPr>
          <w:sz w:val="20"/>
          <w:szCs w:val="20"/>
          <w:lang w:val="en-US"/>
        </w:rPr>
        <w:fldChar w:fldCharType="separate"/>
      </w:r>
      <w:r w:rsidRPr="00EA69EE">
        <w:rPr>
          <w:noProof/>
          <w:sz w:val="20"/>
          <w:szCs w:val="20"/>
          <w:lang w:val="en-US"/>
        </w:rPr>
        <w:t>[9]</w:t>
      </w:r>
      <w:r w:rsidRPr="00EA69EE">
        <w:rPr>
          <w:sz w:val="20"/>
          <w:szCs w:val="20"/>
          <w:lang w:val="en-US"/>
        </w:rPr>
        <w:fldChar w:fldCharType="end"/>
      </w:r>
      <w:r w:rsidRPr="00EA69EE">
        <w:rPr>
          <w:sz w:val="20"/>
          <w:szCs w:val="20"/>
          <w:lang w:val="en-US"/>
        </w:rPr>
        <w:t xml:space="preserve">. Stephanie &amp; Ermida menjelaskan mahasiswa yang melakukan </w:t>
      </w:r>
      <w:r w:rsidRPr="00EA69EE">
        <w:rPr>
          <w:i/>
          <w:iCs/>
          <w:sz w:val="20"/>
          <w:szCs w:val="20"/>
          <w:lang w:val="en-US"/>
        </w:rPr>
        <w:t>social loafing</w:t>
      </w:r>
      <w:r w:rsidRPr="00EA69EE">
        <w:rPr>
          <w:sz w:val="20"/>
          <w:szCs w:val="20"/>
          <w:lang w:val="en-US"/>
        </w:rPr>
        <w:t xml:space="preserve"> memiliki ciri-ciri pasif, tidak punya inisiatif, kurang percaya diri, tidak asertif dan tidak mau berusaha mengatasi kesulitan</w:t>
      </w:r>
      <w:r w:rsidRPr="00EA69EE">
        <w:rPr>
          <w:sz w:val="20"/>
          <w:szCs w:val="20"/>
          <w:lang w:val="en-US"/>
        </w:rPr>
        <w:fldChar w:fldCharType="begin" w:fldLock="1"/>
      </w:r>
      <w:r w:rsidRPr="00EA69EE">
        <w:rPr>
          <w:sz w:val="20"/>
          <w:szCs w:val="20"/>
          <w:lang w:val="en-US"/>
        </w:rPr>
        <w:instrText>ADDIN CSL_CITATION {"citationItems":[{"id":"ITEM-1","itemData":{"abstract":"dalam pencatatan data transaksi, membutuhkan waktu yang lama dalam pembuatan dan pencarian data keuangan","author":[{"dropping-particle":"","family":"Sibarani, Ezra Lamtio","given":"","non-dropping-particle":"","parse-names":false,"suffix":""}],"container-title":"Bab I","id":"ITEM-1","issued":{"date-parts":[["2020"]]},"page":"1-16","title":"Hubungan Antara Self Efficacy Dengan Social Loafing Pada Mahasiswa Psikologi Universitas Hkbp Nommensen Medan","type":"article-journal"},"uris":["http://www.mendeley.com/documents/?uuid=b810d998-e9aa-4b2b-9b45-5c2199c20cdb"]}],"mendeley":{"formattedCitation":"[10]","plainTextFormattedCitation":"[10]","previouslyFormattedCitation":"[10]"},"properties":{"noteIndex":0},"schema":"https://github.com/citation-style-language/schema/raw/master/csl-citation.json"}</w:instrText>
      </w:r>
      <w:r w:rsidRPr="00EA69EE">
        <w:rPr>
          <w:sz w:val="20"/>
          <w:szCs w:val="20"/>
          <w:lang w:val="en-US"/>
        </w:rPr>
        <w:fldChar w:fldCharType="separate"/>
      </w:r>
      <w:r w:rsidRPr="00EA69EE">
        <w:rPr>
          <w:noProof/>
          <w:sz w:val="20"/>
          <w:szCs w:val="20"/>
          <w:lang w:val="en-US"/>
        </w:rPr>
        <w:t>[10]</w:t>
      </w:r>
      <w:r w:rsidRPr="00EA69EE">
        <w:rPr>
          <w:sz w:val="20"/>
          <w:szCs w:val="20"/>
          <w:lang w:val="en-US"/>
        </w:rPr>
        <w:fldChar w:fldCharType="end"/>
      </w:r>
      <w:r w:rsidRPr="00EA69EE">
        <w:rPr>
          <w:sz w:val="20"/>
          <w:szCs w:val="20"/>
          <w:lang w:val="en-US"/>
        </w:rPr>
        <w:t xml:space="preserve">. Menurut Myers </w:t>
      </w:r>
      <w:r w:rsidRPr="00EA69EE">
        <w:rPr>
          <w:i/>
          <w:iCs/>
          <w:sz w:val="20"/>
          <w:szCs w:val="20"/>
          <w:lang w:val="en-US"/>
        </w:rPr>
        <w:t xml:space="preserve">social loafing </w:t>
      </w:r>
      <w:r w:rsidRPr="00EA69EE">
        <w:rPr>
          <w:sz w:val="20"/>
          <w:szCs w:val="20"/>
          <w:lang w:val="en-US"/>
        </w:rPr>
        <w:t xml:space="preserve">terbagi menjadi lima aspek yaitu, menurunnya motivasi individu untuk terlibat dalam kegiatan kelompok, sikap pasif, pelebaran tanggung jawab, mendompleng pada usaha orang lain, dan penurunan kesadaran akan evaluasi. Selain itu </w:t>
      </w:r>
      <w:r w:rsidRPr="00EA69EE">
        <w:rPr>
          <w:i/>
          <w:iCs/>
          <w:sz w:val="20"/>
          <w:szCs w:val="20"/>
          <w:lang w:val="en-US"/>
        </w:rPr>
        <w:t xml:space="preserve">social loafing </w:t>
      </w:r>
      <w:r w:rsidRPr="00EA69EE">
        <w:rPr>
          <w:sz w:val="20"/>
          <w:szCs w:val="20"/>
          <w:lang w:val="en-US"/>
        </w:rPr>
        <w:t xml:space="preserve">mencangkup aspek-aspek lainnya yang dikemukakan oleh Latane yaitu, </w:t>
      </w:r>
      <w:r w:rsidRPr="00EA69EE">
        <w:rPr>
          <w:i/>
          <w:iCs/>
          <w:sz w:val="20"/>
          <w:szCs w:val="20"/>
          <w:lang w:val="en-US"/>
        </w:rPr>
        <w:t xml:space="preserve">dilution effect </w:t>
      </w:r>
      <w:r w:rsidRPr="00EA69EE">
        <w:rPr>
          <w:sz w:val="20"/>
          <w:szCs w:val="20"/>
          <w:lang w:val="en-US"/>
        </w:rPr>
        <w:t xml:space="preserve">dan </w:t>
      </w:r>
      <w:r w:rsidRPr="00EA69EE">
        <w:rPr>
          <w:i/>
          <w:iCs/>
          <w:sz w:val="20"/>
          <w:szCs w:val="20"/>
          <w:lang w:val="en-US"/>
        </w:rPr>
        <w:t>immediacy gap</w:t>
      </w:r>
      <w:r w:rsidRPr="00EA69EE">
        <w:rPr>
          <w:sz w:val="20"/>
          <w:szCs w:val="20"/>
          <w:lang w:val="en-US"/>
        </w:rPr>
        <w:fldChar w:fldCharType="begin" w:fldLock="1"/>
      </w:r>
      <w:r w:rsidRPr="00EA69EE">
        <w:rPr>
          <w:sz w:val="20"/>
          <w:szCs w:val="20"/>
          <w:lang w:val="en-US"/>
        </w:rPr>
        <w:instrText>ADDIN CSL_CITATION {"citationItems":[{"id":"ITEM-1","itemData":{"abstract":"dalam pencatatan data transaksi, membutuhkan waktu yang lama dalam pembuatan dan pencarian data keuangan","author":[{"dropping-particle":"","family":"Sibarani, Ezra Lamtio","given":"","non-dropping-particle":"","parse-names":false,"suffix":""}],"container-title":"Bab I","id":"ITEM-1","issued":{"date-parts":[["2020"]]},"page":"1-16","title":"Hubungan Antara Self Efficacy Dengan Social Loafing Pada Mahasiswa Psikologi Universitas Hkbp Nommensen Medan","type":"article-journal"},"uris":["http://www.mendeley.com/documents/?uuid=b810d998-e9aa-4b2b-9b45-5c2199c20cdb"]}],"mendeley":{"formattedCitation":"[10]","plainTextFormattedCitation":"[10]"},"properties":{"noteIndex":0},"schema":"https://github.com/citation-style-language/schema/raw/master/csl-citation.json"}</w:instrText>
      </w:r>
      <w:r w:rsidRPr="00EA69EE">
        <w:rPr>
          <w:sz w:val="20"/>
          <w:szCs w:val="20"/>
          <w:lang w:val="en-US"/>
        </w:rPr>
        <w:fldChar w:fldCharType="separate"/>
      </w:r>
      <w:r w:rsidRPr="00EA69EE">
        <w:rPr>
          <w:noProof/>
          <w:sz w:val="20"/>
          <w:szCs w:val="20"/>
          <w:lang w:val="en-US"/>
        </w:rPr>
        <w:t>[10]</w:t>
      </w:r>
      <w:r w:rsidRPr="00EA69EE">
        <w:rPr>
          <w:sz w:val="20"/>
          <w:szCs w:val="20"/>
          <w:lang w:val="en-US"/>
        </w:rPr>
        <w:fldChar w:fldCharType="end"/>
      </w:r>
      <w:r w:rsidRPr="00EA69EE">
        <w:rPr>
          <w:sz w:val="20"/>
          <w:szCs w:val="20"/>
          <w:lang w:val="en-US"/>
        </w:rPr>
        <w:t>.</w:t>
      </w:r>
    </w:p>
    <w:p w14:paraId="397F6C9C" w14:textId="77777777" w:rsidR="00144307" w:rsidRDefault="00EA69EE" w:rsidP="00144307">
      <w:pPr>
        <w:pStyle w:val="JSKReferenceItem"/>
        <w:numPr>
          <w:ilvl w:val="0"/>
          <w:numId w:val="0"/>
        </w:numPr>
        <w:ind w:firstLine="284"/>
        <w:rPr>
          <w:sz w:val="20"/>
          <w:szCs w:val="20"/>
          <w:lang w:val="en-US"/>
        </w:rPr>
      </w:pPr>
      <w:r w:rsidRPr="00EA69EE">
        <w:rPr>
          <w:sz w:val="20"/>
          <w:szCs w:val="20"/>
        </w:rPr>
        <w:t>Penelitian yang dilakukan oleh</w:t>
      </w:r>
      <w:r w:rsidRPr="00EA69EE">
        <w:rPr>
          <w:sz w:val="20"/>
          <w:szCs w:val="20"/>
          <w:lang w:val="en-US"/>
        </w:rPr>
        <w:fldChar w:fldCharType="begin" w:fldLock="1"/>
      </w:r>
      <w:r w:rsidRPr="00EA69EE">
        <w:rPr>
          <w:sz w:val="20"/>
          <w:szCs w:val="20"/>
          <w:lang w:val="en-US"/>
        </w:rPr>
        <w:instrText>ADDIN CSL_CITATION {"citationItems":[{"id":"ITEM-1","itemData":{"DOI":"10.21070/acopen.5.2021.2135","abstract":"This problem is motivated by the phenomenon of social loafing among students of the Muhammadiyah University of Sidoarjo. Social loafing is a lack of individual effort when working simultaneosly compared to when perfoming individual tasks. The purpose of this study was to determine the description of social loafing and the factors that cause students of the University of Muhammadiyah Sidoarjo to do descriptive quantitative social loafing. The population in this study were 9469 students of the University of Muhammadiyah Sidoarjo who were involved in the social loafing response at the University of Muhammadiyah Sidoarjo. The sample used was 355 students based on an error rate of 5% in the table developed by Isacc and Michael. The data collection technique in this study uses a psychological scale, which is a social loafing scale in the form of a used scale. Based on the results of the validity test 15 valid items from the 44 compiled items. The reliability test showed a value of (r = 0.919). Based on the results of the analysis showed that the high category of social loafing (15.5%), medium (68.4%) and low (16.1). Most of the factors that influence social learning are no evaluation or assessment of group performance. The social loafing factor is obtained when there is no individual contribution between groups and the unclear division of responsibilities.","author":[{"dropping-particle":"","family":"Oktrivia","given":"Ranti Jihan","non-dropping-particle":"","parse-names":false,"suffix":""},{"dropping-particle":"","family":"Maryam","given":"Effy Wardati","non-dropping-particle":"","parse-names":false,"suffix":""}],"container-title":"Academia Open","id":"ITEM-1","issued":{"date-parts":[["2021"]]},"page":"1-10","title":"Social Loafing On Students Of Muhammadiyah University Sidoarjo","type":"article-journal","volume":"5"},"uris":["http://www.mendeley.com/documents/?uuid=ac442e62-c3af-477b-984f-a8bf85621cd6"]}],"mendeley":{"formattedCitation":"[11]","plainTextFormattedCitation":"[11]","previouslyFormattedCitation":"[11]"},"properties":{"noteIndex":0},"schema":"https://github.com/citation-style-language/schema/raw/master/csl-citation.json"}</w:instrText>
      </w:r>
      <w:r w:rsidRPr="00EA69EE">
        <w:rPr>
          <w:sz w:val="20"/>
          <w:szCs w:val="20"/>
          <w:lang w:val="en-US"/>
        </w:rPr>
        <w:fldChar w:fldCharType="separate"/>
      </w:r>
      <w:r w:rsidRPr="00EA69EE">
        <w:rPr>
          <w:noProof/>
          <w:sz w:val="20"/>
          <w:szCs w:val="20"/>
          <w:lang w:val="en-US"/>
        </w:rPr>
        <w:t>[11]</w:t>
      </w:r>
      <w:r w:rsidRPr="00EA69EE">
        <w:rPr>
          <w:sz w:val="20"/>
          <w:szCs w:val="20"/>
          <w:lang w:val="en-US"/>
        </w:rPr>
        <w:fldChar w:fldCharType="end"/>
      </w:r>
      <w:r w:rsidRPr="00EA69EE">
        <w:rPr>
          <w:sz w:val="20"/>
          <w:szCs w:val="20"/>
          <w:lang w:val="en-US"/>
        </w:rPr>
        <w:t xml:space="preserve"> </w:t>
      </w:r>
      <w:r w:rsidRPr="00EA69EE">
        <w:rPr>
          <w:sz w:val="20"/>
          <w:szCs w:val="20"/>
        </w:rPr>
        <w:t>berjudul, “</w:t>
      </w:r>
      <w:r w:rsidRPr="00EA69EE">
        <w:rPr>
          <w:i/>
          <w:iCs/>
          <w:sz w:val="20"/>
          <w:szCs w:val="20"/>
        </w:rPr>
        <w:t xml:space="preserve">Social Loafing </w:t>
      </w:r>
      <w:r w:rsidRPr="00EA69EE">
        <w:rPr>
          <w:sz w:val="20"/>
          <w:szCs w:val="20"/>
        </w:rPr>
        <w:t xml:space="preserve">pada Mahasiswa Universitas Muhammadiyah Sidoarjo”, </w:t>
      </w:r>
      <w:r w:rsidRPr="00EA69EE">
        <w:rPr>
          <w:sz w:val="20"/>
          <w:szCs w:val="20"/>
          <w:lang w:val="en-US"/>
        </w:rPr>
        <w:t xml:space="preserve">menunjukkan bahwa tingkat </w:t>
      </w:r>
      <w:r w:rsidRPr="00EA69EE">
        <w:rPr>
          <w:i/>
          <w:iCs/>
          <w:sz w:val="20"/>
          <w:szCs w:val="20"/>
          <w:lang w:val="en-US"/>
        </w:rPr>
        <w:t xml:space="preserve">social loafing </w:t>
      </w:r>
      <w:r w:rsidRPr="00EA69EE">
        <w:rPr>
          <w:sz w:val="20"/>
          <w:szCs w:val="20"/>
          <w:lang w:val="en-US"/>
        </w:rPr>
        <w:t xml:space="preserve">mahasiswa Universitas Muhammadiyah Sidoarjo tergolong tinggi dengan angka sebesar 15,5%. Hal ini menunjukkan bahwa </w:t>
      </w:r>
      <w:r w:rsidRPr="00EA69EE">
        <w:rPr>
          <w:i/>
          <w:iCs/>
          <w:sz w:val="20"/>
          <w:szCs w:val="20"/>
          <w:lang w:val="en-US"/>
        </w:rPr>
        <w:t xml:space="preserve">social loafing </w:t>
      </w:r>
      <w:r w:rsidRPr="00EA69EE">
        <w:rPr>
          <w:sz w:val="20"/>
          <w:szCs w:val="20"/>
          <w:lang w:val="en-US"/>
        </w:rPr>
        <w:t xml:space="preserve"> pada mahasiswa Universitas Muhammadiyah Sidoarjo merupakan suatu kecenderungan individu yang berusaha m=seminimal mungkin untuk mencapai hasil kelompok yang dapat merugikan anggota kelompok lainnya karena adanya ketidakseimbangan antara kontribusi individu dan hasil yang diberikan.</w:t>
      </w:r>
    </w:p>
    <w:p w14:paraId="5BA8D955" w14:textId="77777777" w:rsidR="00144307" w:rsidRDefault="00EA69EE" w:rsidP="00144307">
      <w:pPr>
        <w:pStyle w:val="JSKReferenceItem"/>
        <w:numPr>
          <w:ilvl w:val="0"/>
          <w:numId w:val="0"/>
        </w:numPr>
        <w:ind w:firstLine="284"/>
        <w:rPr>
          <w:sz w:val="20"/>
          <w:szCs w:val="20"/>
          <w:lang w:val="en-US"/>
        </w:rPr>
      </w:pPr>
      <w:r w:rsidRPr="00EA69EE">
        <w:rPr>
          <w:sz w:val="20"/>
          <w:szCs w:val="20"/>
        </w:rPr>
        <w:t xml:space="preserve">Penelitian selanjutnya juga dilakukan oleh </w:t>
      </w:r>
      <w:r w:rsidRPr="00EA69EE">
        <w:rPr>
          <w:sz w:val="20"/>
          <w:szCs w:val="20"/>
        </w:rPr>
        <w:fldChar w:fldCharType="begin" w:fldLock="1"/>
      </w:r>
      <w:r w:rsidRPr="00EA69EE">
        <w:rPr>
          <w:sz w:val="20"/>
          <w:szCs w:val="20"/>
        </w:rPr>
        <w:instrText>ADDIN CSL_CITATION {"citationItems":[{"id":"ITEM-1","itemData":{"author":[{"dropping-particle":"","family":"Titisemita","given":"Ane","non-dropping-particle":"","parse-names":false,"suffix":""}],"container-title":"Demos: Journal of Demography, Etnography, and Social Transformation","id":"ITEM-1","issue":"1","issued":{"date-parts":[["2021"]]},"title":"Hubungan Antara Self Efficacy dengan Social Loafing Mahasiswa Fakultas Psikologi Universitas Putra Indonesia “YPTK” Padang","type":"article-journal","volume":"1"},"uris":["http://www.mendeley.com/documents/?uuid=7fa3dd2a-ffca-443f-9dfa-e31b749e9870"]}],"mendeley":{"formattedCitation":"[12]","plainTextFormattedCitation":"[12]","previouslyFormattedCitation":"[12]"},"properties":{"noteIndex":0},"schema":"https://github.com/citation-style-language/schema/raw/master/csl-citation.json"}</w:instrText>
      </w:r>
      <w:r w:rsidRPr="00EA69EE">
        <w:rPr>
          <w:sz w:val="20"/>
          <w:szCs w:val="20"/>
        </w:rPr>
        <w:fldChar w:fldCharType="separate"/>
      </w:r>
      <w:r w:rsidRPr="00EA69EE">
        <w:rPr>
          <w:noProof/>
          <w:sz w:val="20"/>
          <w:szCs w:val="20"/>
        </w:rPr>
        <w:t>[12]</w:t>
      </w:r>
      <w:r w:rsidRPr="00EA69EE">
        <w:rPr>
          <w:sz w:val="20"/>
          <w:szCs w:val="20"/>
        </w:rPr>
        <w:fldChar w:fldCharType="end"/>
      </w:r>
      <w:r w:rsidRPr="00EA69EE">
        <w:rPr>
          <w:sz w:val="20"/>
          <w:szCs w:val="20"/>
          <w:lang w:val="en-US"/>
        </w:rPr>
        <w:t xml:space="preserve"> </w:t>
      </w:r>
      <w:r w:rsidRPr="00EA69EE">
        <w:rPr>
          <w:sz w:val="20"/>
          <w:szCs w:val="20"/>
        </w:rPr>
        <w:t xml:space="preserve">berjudul, “Hubungan </w:t>
      </w:r>
      <w:r w:rsidRPr="00EA69EE">
        <w:rPr>
          <w:sz w:val="20"/>
          <w:szCs w:val="20"/>
          <w:lang w:val="en-US"/>
        </w:rPr>
        <w:t>A</w:t>
      </w:r>
      <w:r w:rsidRPr="00EA69EE">
        <w:rPr>
          <w:sz w:val="20"/>
          <w:szCs w:val="20"/>
        </w:rPr>
        <w:t xml:space="preserve">ntara </w:t>
      </w:r>
      <w:r w:rsidRPr="00EA69EE">
        <w:rPr>
          <w:i/>
          <w:iCs/>
          <w:sz w:val="20"/>
          <w:szCs w:val="20"/>
        </w:rPr>
        <w:t xml:space="preserve">Self </w:t>
      </w:r>
      <w:r w:rsidRPr="00EA69EE">
        <w:rPr>
          <w:i/>
          <w:iCs/>
          <w:sz w:val="20"/>
          <w:szCs w:val="20"/>
          <w:lang w:val="en-US"/>
        </w:rPr>
        <w:t>E</w:t>
      </w:r>
      <w:r w:rsidRPr="00EA69EE">
        <w:rPr>
          <w:i/>
          <w:iCs/>
          <w:sz w:val="20"/>
          <w:szCs w:val="20"/>
        </w:rPr>
        <w:t xml:space="preserve">fficiacy </w:t>
      </w:r>
      <w:r w:rsidRPr="00EA69EE">
        <w:rPr>
          <w:sz w:val="20"/>
          <w:szCs w:val="20"/>
        </w:rPr>
        <w:t>dengan</w:t>
      </w:r>
      <w:r w:rsidRPr="00EA69EE">
        <w:rPr>
          <w:sz w:val="20"/>
          <w:szCs w:val="20"/>
          <w:lang w:val="en-US"/>
        </w:rPr>
        <w:t xml:space="preserve"> </w:t>
      </w:r>
      <w:r w:rsidRPr="00EA69EE">
        <w:rPr>
          <w:i/>
          <w:iCs/>
          <w:sz w:val="20"/>
          <w:szCs w:val="20"/>
          <w:lang w:val="en-US"/>
        </w:rPr>
        <w:t>S</w:t>
      </w:r>
      <w:r w:rsidRPr="00EA69EE">
        <w:rPr>
          <w:i/>
          <w:iCs/>
          <w:sz w:val="20"/>
          <w:szCs w:val="20"/>
        </w:rPr>
        <w:t xml:space="preserve">ocial </w:t>
      </w:r>
      <w:r w:rsidRPr="00EA69EE">
        <w:rPr>
          <w:i/>
          <w:iCs/>
          <w:sz w:val="20"/>
          <w:szCs w:val="20"/>
          <w:lang w:val="en-US"/>
        </w:rPr>
        <w:t>L</w:t>
      </w:r>
      <w:r w:rsidRPr="00EA69EE">
        <w:rPr>
          <w:i/>
          <w:iCs/>
          <w:sz w:val="20"/>
          <w:szCs w:val="20"/>
        </w:rPr>
        <w:t xml:space="preserve">oafing </w:t>
      </w:r>
      <w:r w:rsidRPr="00EA69EE">
        <w:rPr>
          <w:sz w:val="20"/>
          <w:szCs w:val="20"/>
        </w:rPr>
        <w:t xml:space="preserve"> Mahasiswa Fakultas Psikologi Universitas Putra Indonesia YPTK Pada</w:t>
      </w:r>
      <w:r w:rsidRPr="00EA69EE">
        <w:rPr>
          <w:sz w:val="20"/>
          <w:szCs w:val="20"/>
          <w:lang w:val="en-US"/>
        </w:rPr>
        <w:t xml:space="preserve">ng” </w:t>
      </w:r>
      <w:r w:rsidRPr="00EA69EE">
        <w:rPr>
          <w:sz w:val="20"/>
          <w:szCs w:val="20"/>
        </w:rPr>
        <w:t xml:space="preserve"> menunjukkan bahwa </w:t>
      </w:r>
      <w:r w:rsidRPr="00EA69EE">
        <w:rPr>
          <w:i/>
          <w:iCs/>
          <w:sz w:val="20"/>
          <w:szCs w:val="20"/>
        </w:rPr>
        <w:t xml:space="preserve">social loafing </w:t>
      </w:r>
      <w:r w:rsidRPr="00EA69EE">
        <w:rPr>
          <w:sz w:val="20"/>
          <w:szCs w:val="20"/>
        </w:rPr>
        <w:t xml:space="preserve"> pada mahasiswa tahun akhir fakultas Psikologi UPI “YPTK” padang dengan kategori tinggi dengan persentase 13,95%. Semakin tinggi </w:t>
      </w:r>
      <w:r w:rsidRPr="00EA69EE">
        <w:rPr>
          <w:i/>
          <w:iCs/>
          <w:sz w:val="20"/>
          <w:szCs w:val="20"/>
        </w:rPr>
        <w:t xml:space="preserve">social loafing </w:t>
      </w:r>
      <w:r w:rsidRPr="00EA69EE">
        <w:rPr>
          <w:sz w:val="20"/>
          <w:szCs w:val="20"/>
        </w:rPr>
        <w:t xml:space="preserve">mahasiswa maka semakin rendah </w:t>
      </w:r>
      <w:r w:rsidRPr="00EA69EE">
        <w:rPr>
          <w:i/>
          <w:iCs/>
          <w:sz w:val="20"/>
          <w:szCs w:val="20"/>
        </w:rPr>
        <w:t>s</w:t>
      </w:r>
      <w:r w:rsidRPr="00EA69EE">
        <w:rPr>
          <w:i/>
          <w:iCs/>
          <w:sz w:val="20"/>
          <w:szCs w:val="20"/>
          <w:lang w:val="en-US"/>
        </w:rPr>
        <w:t xml:space="preserve">elf efficiacy </w:t>
      </w:r>
      <w:r w:rsidRPr="00EA69EE">
        <w:rPr>
          <w:sz w:val="20"/>
          <w:szCs w:val="20"/>
          <w:lang w:val="en-US"/>
        </w:rPr>
        <w:t xml:space="preserve">mahasiswa. Begitupun sebaliknya, semakin rendah </w:t>
      </w:r>
      <w:r w:rsidRPr="00EA69EE">
        <w:rPr>
          <w:i/>
          <w:iCs/>
          <w:sz w:val="20"/>
          <w:szCs w:val="20"/>
        </w:rPr>
        <w:t>social loafing</w:t>
      </w:r>
      <w:r w:rsidRPr="00EA69EE">
        <w:rPr>
          <w:i/>
          <w:iCs/>
          <w:sz w:val="20"/>
          <w:szCs w:val="20"/>
          <w:lang w:val="en-US"/>
        </w:rPr>
        <w:t xml:space="preserve"> </w:t>
      </w:r>
      <w:r w:rsidRPr="00EA69EE">
        <w:rPr>
          <w:sz w:val="20"/>
          <w:szCs w:val="20"/>
          <w:lang w:val="en-US"/>
        </w:rPr>
        <w:t xml:space="preserve">maka semakin tinggi </w:t>
      </w:r>
      <w:r w:rsidRPr="00EA69EE">
        <w:rPr>
          <w:i/>
          <w:iCs/>
          <w:sz w:val="20"/>
          <w:szCs w:val="20"/>
        </w:rPr>
        <w:t>s</w:t>
      </w:r>
      <w:r w:rsidRPr="00EA69EE">
        <w:rPr>
          <w:i/>
          <w:iCs/>
          <w:sz w:val="20"/>
          <w:szCs w:val="20"/>
          <w:lang w:val="en-US"/>
        </w:rPr>
        <w:t xml:space="preserve">elf efficiacy </w:t>
      </w:r>
      <w:r w:rsidRPr="00EA69EE">
        <w:rPr>
          <w:sz w:val="20"/>
          <w:szCs w:val="20"/>
          <w:lang w:val="en-US"/>
        </w:rPr>
        <w:t xml:space="preserve">mahasiswa. </w:t>
      </w:r>
    </w:p>
    <w:p w14:paraId="5C8AE6B2" w14:textId="77777777" w:rsidR="00144307" w:rsidRDefault="00EA69EE" w:rsidP="00144307">
      <w:pPr>
        <w:pStyle w:val="JSKReferenceItem"/>
        <w:numPr>
          <w:ilvl w:val="0"/>
          <w:numId w:val="0"/>
        </w:numPr>
        <w:ind w:firstLine="284"/>
        <w:rPr>
          <w:sz w:val="20"/>
          <w:szCs w:val="20"/>
          <w:lang w:val="en-US"/>
        </w:rPr>
      </w:pPr>
      <w:r w:rsidRPr="00EA69EE">
        <w:rPr>
          <w:sz w:val="20"/>
          <w:szCs w:val="20"/>
        </w:rPr>
        <w:t>Penelitian yang dilakukan oleh</w:t>
      </w:r>
      <w:r w:rsidRPr="00EA69EE">
        <w:rPr>
          <w:sz w:val="20"/>
          <w:szCs w:val="20"/>
        </w:rPr>
        <w:fldChar w:fldCharType="begin" w:fldLock="1"/>
      </w:r>
      <w:r w:rsidRPr="00EA69EE">
        <w:rPr>
          <w:sz w:val="20"/>
          <w:szCs w:val="20"/>
        </w:rPr>
        <w:instrText>ADDIN CSL_CITATION {"citationItems":[{"id":"ITEM-1","itemData":{"DOI":"10.24854/jps.v8i2.790","ISSN":"2303-3177","abstract":"Kemalasan sosial (social loafing) terjadi pada individu yang mengurangi usahanya dalam menyelesaikan beban tanggung jawab dalam kelompok dibandingkan saat individu tersebut bekerja tidak dalam kelompok. Salah satu faktor yang mempengaruhi kemalasan sosial antara lain adalah faktor harga diri. Individu yang memiliki harga diri yang tinggi, terdorong untuk berprestasi dan bersungguh-sungguh dalam pengerjaan tugas atau proyek yang tergolong sulit. Tujuan penelitian ini adalah untuk mengetahui hubungan antara harga diri dengan kemalasan sosial. Subjek penelitian merupakan mahasiswa anggota LSO (Lembaga Semi Otonom) Universitas X sejumlah 90 orang. Pengambilan data menggunakan skala kemalasan sosial yang disusun oleh peneliti sendiri dan skala harga diri dari Hidayati. Hasil penelitian menunjukkan bahwa ada hubungan negatif antara harga diri dengan kemalasan sosial pada mahasiswa (r = -0,416; p 0,05). Harga diri berkontribusi sebesar 17,3% terhadap kemalasan sosial. Individu dengan harga diri yang tinggi memiliki kecenderungan bersikap positif dan kesadaran untuk berpartisipasi aktif dalam kelompok. Untuk mengurangi kemalasan sosial maka perlu adanya stimulasi yang diberikan agar setiap anggota kelompok merasa berharga atau memiliki harga diri yang positif.","author":[{"dropping-particle":"","family":"Putri","given":"Gita Ayuningtyas","non-dropping-particle":"","parse-names":false,"suffix":""},{"dropping-particle":"","family":"Iswinarti","given":"Iswinarti","non-dropping-particle":"","parse-names":false,"suffix":""},{"dropping-particle":"","family":"Istiqomah","given":"Istiqomah","non-dropping-particle":"","parse-names":false,"suffix":""}],"container-title":"Journal Psikogenesis","id":"ITEM-1","issue":"2","issued":{"date-parts":[["2021"]]},"page":"229-240","title":"Harga Diri Dan Kemalasan Sosial Pada Mahasiswa LSO (Lembaga Semi Otonom)","type":"article-journal","volume":"8"},"uris":["http://www.mendeley.com/documents/?uuid=8cb61980-b135-4c9c-b1da-c5c5a6dfd7a2"]}],"mendeley":{"formattedCitation":"[13]","plainTextFormattedCitation":"[13]","previouslyFormattedCitation":"[13]"},"properties":{"noteIndex":0},"schema":"https://github.com/citation-style-language/schema/raw/master/csl-citation.json"}</w:instrText>
      </w:r>
      <w:r w:rsidRPr="00EA69EE">
        <w:rPr>
          <w:sz w:val="20"/>
          <w:szCs w:val="20"/>
        </w:rPr>
        <w:fldChar w:fldCharType="separate"/>
      </w:r>
      <w:r w:rsidRPr="00EA69EE">
        <w:rPr>
          <w:noProof/>
          <w:sz w:val="20"/>
          <w:szCs w:val="20"/>
        </w:rPr>
        <w:t>[13]</w:t>
      </w:r>
      <w:r w:rsidRPr="00EA69EE">
        <w:rPr>
          <w:sz w:val="20"/>
          <w:szCs w:val="20"/>
        </w:rPr>
        <w:fldChar w:fldCharType="end"/>
      </w:r>
      <w:r w:rsidRPr="00EA69EE">
        <w:rPr>
          <w:sz w:val="20"/>
          <w:szCs w:val="20"/>
        </w:rPr>
        <w:t xml:space="preserve">, </w:t>
      </w:r>
      <w:r w:rsidRPr="00EA69EE">
        <w:rPr>
          <w:sz w:val="20"/>
          <w:szCs w:val="20"/>
          <w:lang w:val="en-US"/>
        </w:rPr>
        <w:t xml:space="preserve">menunjukkan bahwa dari jumlah subjek yaitu 90 mahasiswa LSO bidang teknologi, terdapat 50 anggota dengan tingkat </w:t>
      </w:r>
      <w:r w:rsidRPr="00EA69EE">
        <w:rPr>
          <w:i/>
          <w:iCs/>
          <w:sz w:val="20"/>
          <w:szCs w:val="20"/>
          <w:lang w:val="en-US"/>
        </w:rPr>
        <w:t xml:space="preserve">social loafing </w:t>
      </w:r>
      <w:r w:rsidRPr="00EA69EE">
        <w:rPr>
          <w:sz w:val="20"/>
          <w:szCs w:val="20"/>
          <w:lang w:val="en-US"/>
        </w:rPr>
        <w:t xml:space="preserve">tinggi sebesar 96,7% dan 40 anggota dengan tingkat </w:t>
      </w:r>
      <w:r w:rsidRPr="00EA69EE">
        <w:rPr>
          <w:i/>
          <w:iCs/>
          <w:sz w:val="20"/>
          <w:szCs w:val="20"/>
          <w:lang w:val="en-US"/>
        </w:rPr>
        <w:t xml:space="preserve">social loafing </w:t>
      </w:r>
      <w:r w:rsidRPr="00EA69EE">
        <w:rPr>
          <w:sz w:val="20"/>
          <w:szCs w:val="20"/>
          <w:lang w:val="en-US"/>
        </w:rPr>
        <w:t xml:space="preserve">rendah sebesar 44,4%. Kemudian terdapat hubungan negatif antara harga diri dengan </w:t>
      </w:r>
      <w:r w:rsidRPr="00EA69EE">
        <w:rPr>
          <w:i/>
          <w:iCs/>
          <w:sz w:val="20"/>
          <w:szCs w:val="20"/>
          <w:lang w:val="en-US"/>
        </w:rPr>
        <w:t xml:space="preserve">social loafing </w:t>
      </w:r>
      <w:r w:rsidRPr="00EA69EE">
        <w:rPr>
          <w:sz w:val="20"/>
          <w:szCs w:val="20"/>
          <w:lang w:val="en-US"/>
        </w:rPr>
        <w:t xml:space="preserve"> pada mahasiswa (r = -0,416; p &lt; 0,05). Harga diri menyumbang 17,3% terhadap </w:t>
      </w:r>
      <w:r w:rsidRPr="00EA69EE">
        <w:rPr>
          <w:i/>
          <w:iCs/>
          <w:sz w:val="20"/>
          <w:szCs w:val="20"/>
          <w:lang w:val="en-US"/>
        </w:rPr>
        <w:t>social loafing.</w:t>
      </w:r>
    </w:p>
    <w:p w14:paraId="3A367A9A" w14:textId="77777777" w:rsidR="00144307" w:rsidRDefault="00EA69EE" w:rsidP="00144307">
      <w:pPr>
        <w:pStyle w:val="JSKReferenceItem"/>
        <w:numPr>
          <w:ilvl w:val="0"/>
          <w:numId w:val="0"/>
        </w:numPr>
        <w:ind w:firstLine="284"/>
        <w:rPr>
          <w:sz w:val="20"/>
          <w:szCs w:val="20"/>
          <w:lang w:val="en-US"/>
        </w:rPr>
      </w:pPr>
      <w:r w:rsidRPr="00EA69EE">
        <w:rPr>
          <w:sz w:val="20"/>
          <w:szCs w:val="20"/>
          <w:lang w:val="en-US"/>
        </w:rPr>
        <w:t>Sejalan dengan pembahasan diatas peneliti telah melakukan studi pendahuluan dengan menyebar google form kepada mahasiswa IMM UMSIDA didapatkan hasil sebanyak 33% dari 50 responden</w:t>
      </w:r>
      <w:r w:rsidRPr="00EA69EE">
        <w:rPr>
          <w:sz w:val="20"/>
          <w:szCs w:val="20"/>
        </w:rPr>
        <w:t>. Hal tersebut menandakan bahwa terdapat kekurangan dalam komitmen masing-masing individu yang memicu kemalasan sosial dalam berorganisasi.</w:t>
      </w:r>
    </w:p>
    <w:p w14:paraId="04FC40CD" w14:textId="77777777" w:rsidR="00144307" w:rsidRDefault="00EA69EE" w:rsidP="00144307">
      <w:pPr>
        <w:pStyle w:val="JSKReferenceItem"/>
        <w:numPr>
          <w:ilvl w:val="0"/>
          <w:numId w:val="0"/>
        </w:numPr>
        <w:ind w:firstLine="284"/>
        <w:rPr>
          <w:sz w:val="20"/>
          <w:szCs w:val="20"/>
          <w:lang w:val="en-US"/>
        </w:rPr>
      </w:pPr>
      <w:r w:rsidRPr="00EA69EE">
        <w:rPr>
          <w:sz w:val="20"/>
          <w:szCs w:val="20"/>
        </w:rPr>
        <w:t>Berdasarkan hasil</w:t>
      </w:r>
      <w:r w:rsidR="00144307">
        <w:rPr>
          <w:sz w:val="20"/>
          <w:szCs w:val="20"/>
          <w:lang w:val="en-US"/>
        </w:rPr>
        <w:t xml:space="preserve"> </w:t>
      </w:r>
      <w:r w:rsidRPr="00EA69EE">
        <w:rPr>
          <w:sz w:val="20"/>
          <w:szCs w:val="20"/>
        </w:rPr>
        <w:t xml:space="preserve">wawancara yang telah dilakukan peneliti, </w:t>
      </w:r>
      <w:r w:rsidRPr="00EA69EE">
        <w:rPr>
          <w:sz w:val="20"/>
          <w:szCs w:val="20"/>
          <w:lang w:val="en-US"/>
        </w:rPr>
        <w:t xml:space="preserve">banyak pimpinan yang mengurangi </w:t>
      </w:r>
      <w:r w:rsidRPr="00144307">
        <w:rPr>
          <w:sz w:val="20"/>
          <w:szCs w:val="20"/>
          <w:lang w:val="en-US"/>
        </w:rPr>
        <w:t xml:space="preserve">kontribusinya dalam kegiatan diskusi, cenderung mengurangi upaya yang berhubungan dengan pekerjaan pribadi seperti dalam rapat, masih ada pimpinan yang tidak tertarik dengan topik yang dibicarakan dalam rapat. Kurangnya kontribusi pada saat pengerjaan tugas tiap kelompok, tidak semua pimpinan mengerjakan tugas yang sudah di tetapkan, hanya dua atau tiga pimpinan di tiap kelompok yang mengerjakan tugas. Hal ini berujung pada sikap pasif dan cenderung untuk mengandalkan pimpinan yang lain. </w:t>
      </w:r>
    </w:p>
    <w:p w14:paraId="1961D1D3" w14:textId="77777777" w:rsidR="00144307" w:rsidRDefault="00EA69EE" w:rsidP="00144307">
      <w:pPr>
        <w:pStyle w:val="JSKReferenceItem"/>
        <w:numPr>
          <w:ilvl w:val="0"/>
          <w:numId w:val="0"/>
        </w:numPr>
        <w:ind w:firstLine="284"/>
        <w:rPr>
          <w:sz w:val="20"/>
          <w:szCs w:val="20"/>
          <w:lang w:val="en-US"/>
        </w:rPr>
      </w:pPr>
      <w:r w:rsidRPr="00EA69EE">
        <w:rPr>
          <w:i/>
          <w:iCs/>
          <w:sz w:val="20"/>
          <w:szCs w:val="20"/>
          <w:lang w:val="en-US"/>
        </w:rPr>
        <w:t xml:space="preserve">Social loafing </w:t>
      </w:r>
      <w:r w:rsidRPr="00EA69EE">
        <w:rPr>
          <w:sz w:val="20"/>
          <w:szCs w:val="20"/>
          <w:lang w:val="en-US"/>
        </w:rPr>
        <w:t xml:space="preserve">yang terjadi dalam suatu organisasi dapat menghilangkan fungsi kolaboratif sebagai bentuk efesiensi dan efektivitas. Munculnya </w:t>
      </w:r>
      <w:r w:rsidRPr="00EA69EE">
        <w:rPr>
          <w:i/>
          <w:iCs/>
          <w:sz w:val="20"/>
          <w:szCs w:val="20"/>
          <w:lang w:val="en-US"/>
        </w:rPr>
        <w:t xml:space="preserve">social loafing </w:t>
      </w:r>
      <w:r w:rsidRPr="00EA69EE">
        <w:rPr>
          <w:sz w:val="20"/>
          <w:szCs w:val="20"/>
          <w:lang w:val="en-US"/>
        </w:rPr>
        <w:t>disebabkan oleh beberapa faktor. Menurut Liden et al., yaitu khusunya saling ketergantungan tugas, visibilitas tugas, keadilan distributif, keadilan prosedural, ukuran kelompok, kohesi kelompok, dan penerimaan kemalasan anggota kelompok</w:t>
      </w:r>
      <w:r w:rsidRPr="00EA69EE">
        <w:rPr>
          <w:sz w:val="20"/>
          <w:szCs w:val="20"/>
          <w:lang w:val="en-US"/>
        </w:rPr>
        <w:fldChar w:fldCharType="begin" w:fldLock="1"/>
      </w:r>
      <w:r w:rsidRPr="00EA69EE">
        <w:rPr>
          <w:sz w:val="20"/>
          <w:szCs w:val="20"/>
          <w:lang w:val="en-US"/>
        </w:rPr>
        <w:instrText>ADDIN CSL_CITATION {"citationItems":[{"id":"ITEM-1","itemData":{"ISBN":"9788578110796","ISSN":"1098-6596","PMID":"25246403","abstract":"Penelitian ini bertujuan untuk mengetahui hubungan antara kohesivitas kelompok dengan social loafing pada mahasiswa Fakultas Psikologi di Universitas Mercu Buana Yogyakarta. Hipotesis yang diajukan dalam penelitian ini adalah ada hubungan negatif antara kohesivitas kelompok dengan social loafing pada mahasiswa Fakultas Psikologi di Universitas Mercu Buana Yogyakarta. Pengambilan subjek dalam penelitian ini menggunakan teknik purposive sampling. Subjek dalam penelitian ini adalah mahasiswa Fakultas Psikologi yang sedang berada dalam tugas kelompok mata kuliah Praktikum Intervensi Dasar II berjumlah 70 mahasiswa terdiri dari 17 mahasiswa laki-laki dan 53 mahasiswa perempuan. Metode pengumpulan data dalam penelitian ini menggunakan Skala Social Loafing dan Skala Kohesivitas Kelompok. Analisis data dalam penelitian ini menggunakan teknik korelasi product moment dari Karl Pearson. Hasil analisis data penelitian diperoleh koefisien korelasi sebesar rxy = -0,418 dengan p = 0,000, yang berarti terdapat hubungan negatif dan signifikan antara kohesivitas kelompok dan social loafing pada mahasiswa Fakultas Psikologi di Universitas Mercu Buana Yogyakarta. Berdasarkan hasil penelitian maka peneliti menyatakan bahwa hipotesis terbukti. Variabel kohesivitas kelompok dalam penelitian ini mempunyai sumbangan sebesar 17,5% terhadap social loafing yang terjadi pada mahasiswa Fakultas Psikologi di Universitas Mercu Buana Yogyakarta dan sisanya 82,5% dipengaruhi oleh faktor lain atau variabel lain yang tidak dilibatkan dalam penelitian ini.","author":[{"dropping-particle":"","family":"Wulansari","given":"Ikka Pratiwi","non-dropping-particle":"","parse-names":false,"suffix":""}],"container-title":"Skripsi thesis","id":"ITEM-1","issue":"9","issued":{"date-parts":[["2018"]]},"page":"1689-1699","title":"Hubungan Antara Kohesivitas Kelompok Dengan Social Loafing Pada Mahasiswa","type":"article-journal","volume":"53"},"uris":["http://www.mendeley.com/documents/?uuid=492288a9-d19b-4460-b26d-f515202df303"]}],"mendeley":{"formattedCitation":"[14]","plainTextFormattedCitation":"[14]","previouslyFormattedCitation":"[14]"},"properties":{"noteIndex":0},"schema":"https://github.com/citation-style-language/schema/raw/master/csl-citation.json"}</w:instrText>
      </w:r>
      <w:r w:rsidRPr="00EA69EE">
        <w:rPr>
          <w:sz w:val="20"/>
          <w:szCs w:val="20"/>
          <w:lang w:val="en-US"/>
        </w:rPr>
        <w:fldChar w:fldCharType="separate"/>
      </w:r>
      <w:r w:rsidRPr="00EA69EE">
        <w:rPr>
          <w:noProof/>
          <w:sz w:val="20"/>
          <w:szCs w:val="20"/>
          <w:lang w:val="en-US"/>
        </w:rPr>
        <w:t>[14]</w:t>
      </w:r>
      <w:r w:rsidRPr="00EA69EE">
        <w:rPr>
          <w:sz w:val="20"/>
          <w:szCs w:val="20"/>
          <w:lang w:val="en-US"/>
        </w:rPr>
        <w:fldChar w:fldCharType="end"/>
      </w:r>
      <w:r w:rsidRPr="00EA69EE">
        <w:rPr>
          <w:sz w:val="20"/>
          <w:szCs w:val="20"/>
        </w:rPr>
        <w:t xml:space="preserve"> Gejala </w:t>
      </w:r>
      <w:r w:rsidRPr="00EA69EE">
        <w:rPr>
          <w:i/>
          <w:iCs/>
          <w:sz w:val="20"/>
          <w:szCs w:val="20"/>
        </w:rPr>
        <w:t>social loafing</w:t>
      </w:r>
      <w:r w:rsidRPr="00EA69EE">
        <w:rPr>
          <w:sz w:val="20"/>
          <w:szCs w:val="20"/>
        </w:rPr>
        <w:t xml:space="preserve"> tentu merugikan bagi kelompok.</w:t>
      </w:r>
      <w:r w:rsidRPr="00EA69EE">
        <w:rPr>
          <w:sz w:val="20"/>
          <w:szCs w:val="20"/>
          <w:lang w:val="en-US"/>
        </w:rPr>
        <w:t xml:space="preserve"> </w:t>
      </w:r>
      <w:r w:rsidRPr="00EA69EE">
        <w:rPr>
          <w:i/>
          <w:iCs/>
          <w:sz w:val="20"/>
          <w:szCs w:val="20"/>
          <w:lang w:val="en-US"/>
        </w:rPr>
        <w:t xml:space="preserve">Social loafing </w:t>
      </w:r>
      <w:r w:rsidRPr="00EA69EE">
        <w:rPr>
          <w:sz w:val="20"/>
          <w:szCs w:val="20"/>
          <w:lang w:val="en-US"/>
        </w:rPr>
        <w:t>dalam organisasi</w:t>
      </w:r>
      <w:r w:rsidRPr="00EA69EE">
        <w:rPr>
          <w:i/>
          <w:iCs/>
          <w:sz w:val="20"/>
          <w:szCs w:val="20"/>
          <w:lang w:val="en-US"/>
        </w:rPr>
        <w:t xml:space="preserve"> </w:t>
      </w:r>
      <w:r w:rsidRPr="00EA69EE">
        <w:rPr>
          <w:sz w:val="20"/>
          <w:szCs w:val="20"/>
          <w:lang w:val="en-US"/>
        </w:rPr>
        <w:t>juga</w:t>
      </w:r>
      <w:r w:rsidRPr="00EA69EE">
        <w:rPr>
          <w:sz w:val="20"/>
          <w:szCs w:val="20"/>
        </w:rPr>
        <w:t xml:space="preserve"> dapat menghilangkan fungsi kerjasama sebagai bentuk kinerja yang efektif dan efisien</w:t>
      </w:r>
      <w:r w:rsidRPr="00EA69EE">
        <w:rPr>
          <w:sz w:val="20"/>
          <w:szCs w:val="20"/>
          <w:lang w:val="en-US"/>
        </w:rPr>
        <w:fldChar w:fldCharType="begin" w:fldLock="1"/>
      </w:r>
      <w:r w:rsidRPr="00EA69EE">
        <w:rPr>
          <w:sz w:val="20"/>
          <w:szCs w:val="20"/>
          <w:lang w:val="en-US"/>
        </w:rPr>
        <w:instrText>ADDIN CSL_CITATION {"citationItems":[{"id":"ITEM-1","itemData":{"DOI":"10.30659/jp.13.2.187-196","ISSN":"1907-8455","abstract":"Penelitian ini bertujuan untuk mengetahui hubungan antara kohesivitas kelompok dan efikasi diri dengan kemalasan sosial pada anggota organisasi. Penelitian ini menggunakan metode kuantitatif dengan analisa yang dilakukan pada 140 anggota organisasi Badan Eksekutif Mahasiswa dari beberapa fakultas yang berada di Unissula Semarang. Pengambilan data dalam penelitian ini menggunakan tiga skala, yaitu skala kemalasan sosial, skala kohesivitas kelompok dan skala efikasi diri. Skala kemalasan sosial berjumlah 27 aitem dengan rentang daya beda 0,300 – 0,698 dan koefisien reliabilitas = 0,919. Skala kohesivitas kelompok berjumlah 24 aitem dengan rentang daya beda 0,328 – 0,748 dan koefisien reliabilitas = 0,917. Skala efikasi diri berjumlah 25 aitem dengan rentang daya beda 0,340 – 0,665 dan koefisien reliabilitas = 0,916. Terdapat dua teknik analisis data yang digunakan, yaitu analisis regresi ganda untuk menguji hipotesis pertama serta korelasi parsial untuk menguji hipotesis kedua dan ketiga. Hasil uji hipotesis pertama diterima, yaitu ada hubungan antara kohesivitas kelompok dan efikasi diri dengan kemalasan sosial, dimana korelasi R = 0,608 dan Fhitung = 40,158 dengan taraf signifikansi p = 0,000 (p&lt;0,01). Hasil tersebut menunjukkan adanya hubungan yang sangat signifikan. Hasil uji hipotesis yang kedua dapat diterima, yaitu ada hubungan negatif antara kohesivitas kelompok dengan kemalasan sosial, dimana perolehan korelasi ryx1-x2 = -0,318 dengan taraf signifikansi p = 0,000 (p&lt;0,01) yang menunjukkan ada hubungan negatif sangat signifikan. Hasil uji hipotesis yang ketiga dapat diterima, yaitu ada hubungan negatif antara efikasi diri dengan kemalasan sosial, dimana perolehan korelasi ryx1-x2 = -0,197 dengan taraf signifikansi p = 0,020 (p&lt;0,05) yang menunjukkan ada hubungan negatif signifikan.","author":[{"dropping-particle":"","family":"Fajrin","given":"Nurcholifah","non-dropping-particle":"","parse-names":false,"suffix":""},{"dropping-particle":"","family":"Abdurrohim","given":"Abdurrohim","non-dropping-particle":"","parse-names":false,"suffix":""}],"container-title":"Proyeksi","id":"ITEM-1","issue":"2","issued":{"date-parts":[["2020"]]},"page":"187","title":"Hubungan Antara Kohesivitas Kelompok Dan Efikasi Diri Dengan Kemalasan Sosial Pada Anggota Organisasi","type":"article-journal","volume":"13"},"uris":["http://www.mendeley.com/documents/?uuid=3b758531-a9fd-4c48-8f88-eabcc57f8dff"]}],"mendeley":{"formattedCitation":"[15]","plainTextFormattedCitation":"[15]","previouslyFormattedCitation":"[15]"},"properties":{"noteIndex":0},"schema":"https://github.com/citation-style-language/schema/raw/master/csl-citation.json"}</w:instrText>
      </w:r>
      <w:r w:rsidRPr="00EA69EE">
        <w:rPr>
          <w:sz w:val="20"/>
          <w:szCs w:val="20"/>
          <w:lang w:val="en-US"/>
        </w:rPr>
        <w:fldChar w:fldCharType="separate"/>
      </w:r>
      <w:r w:rsidRPr="00EA69EE">
        <w:rPr>
          <w:noProof/>
          <w:sz w:val="20"/>
          <w:szCs w:val="20"/>
          <w:lang w:val="en-US"/>
        </w:rPr>
        <w:t>[15]</w:t>
      </w:r>
      <w:r w:rsidRPr="00EA69EE">
        <w:rPr>
          <w:sz w:val="20"/>
          <w:szCs w:val="20"/>
          <w:lang w:val="en-US"/>
        </w:rPr>
        <w:fldChar w:fldCharType="end"/>
      </w:r>
      <w:r w:rsidRPr="00EA69EE">
        <w:rPr>
          <w:sz w:val="20"/>
          <w:szCs w:val="20"/>
          <w:lang w:val="en-US"/>
        </w:rPr>
        <w:t>.</w:t>
      </w:r>
      <w:r w:rsidRPr="00EA69EE">
        <w:rPr>
          <w:sz w:val="20"/>
          <w:szCs w:val="20"/>
        </w:rPr>
        <w:t xml:space="preserve"> </w:t>
      </w:r>
      <w:r w:rsidRPr="00EA69EE">
        <w:rPr>
          <w:sz w:val="20"/>
          <w:szCs w:val="20"/>
          <w:lang w:val="en-US"/>
        </w:rPr>
        <w:t>Oleh karena itu, peneliti topik ini terdorong untuk mencari cara untuk menguranginya, jika tidak bisa dihilangkan sama sekali</w:t>
      </w:r>
      <w:r w:rsidRPr="00EA69EE">
        <w:rPr>
          <w:sz w:val="20"/>
          <w:szCs w:val="20"/>
        </w:rPr>
        <w:t xml:space="preserve">. Vaughan dan Hogg mengemukakan empat cara mengurangi </w:t>
      </w:r>
      <w:r w:rsidRPr="00EA69EE">
        <w:rPr>
          <w:i/>
          <w:iCs/>
          <w:sz w:val="20"/>
          <w:szCs w:val="20"/>
        </w:rPr>
        <w:t>social loafing</w:t>
      </w:r>
      <w:r w:rsidRPr="00EA69EE">
        <w:rPr>
          <w:sz w:val="20"/>
          <w:szCs w:val="20"/>
        </w:rPr>
        <w:t>, diantaranya:</w:t>
      </w:r>
      <w:r w:rsidRPr="00EA69EE">
        <w:rPr>
          <w:sz w:val="20"/>
          <w:szCs w:val="20"/>
          <w:lang w:val="en-US"/>
        </w:rPr>
        <w:t xml:space="preserve"> </w:t>
      </w:r>
      <w:r w:rsidRPr="00EA69EE">
        <w:rPr>
          <w:sz w:val="20"/>
          <w:szCs w:val="20"/>
        </w:rPr>
        <w:t>a) Membuat hasil kerja individual dapat segera dikenali.</w:t>
      </w:r>
      <w:r w:rsidRPr="00EA69EE">
        <w:rPr>
          <w:sz w:val="20"/>
          <w:szCs w:val="20"/>
          <w:lang w:val="en-US"/>
        </w:rPr>
        <w:t xml:space="preserve"> </w:t>
      </w:r>
      <w:r w:rsidRPr="00EA69EE">
        <w:rPr>
          <w:sz w:val="20"/>
          <w:szCs w:val="20"/>
        </w:rPr>
        <w:t>b) Meningkatkan komitmen orang untuk sukses bersama.</w:t>
      </w:r>
      <w:r w:rsidRPr="00EA69EE">
        <w:rPr>
          <w:sz w:val="20"/>
          <w:szCs w:val="20"/>
          <w:lang w:val="en-US"/>
        </w:rPr>
        <w:t xml:space="preserve"> </w:t>
      </w:r>
      <w:r w:rsidRPr="00EA69EE">
        <w:rPr>
          <w:sz w:val="20"/>
          <w:szCs w:val="20"/>
        </w:rPr>
        <w:t>c) Menegaskan nilai pentingnya tugas yang dikerjakan</w:t>
      </w:r>
      <w:r w:rsidRPr="00EA69EE">
        <w:rPr>
          <w:sz w:val="20"/>
          <w:szCs w:val="20"/>
          <w:lang w:val="en-US"/>
        </w:rPr>
        <w:t xml:space="preserve">. </w:t>
      </w:r>
      <w:r w:rsidRPr="00EA69EE">
        <w:rPr>
          <w:sz w:val="20"/>
          <w:szCs w:val="20"/>
        </w:rPr>
        <w:t>d) Membentuk pandangan bahwa yang dikerjakan setiap orang adalah unik, bukan sekadar ‘pengulangan’ atau hal yang serupa tapi dikerjakan oleh orang lain</w:t>
      </w:r>
      <w:r w:rsidRPr="00EA69EE">
        <w:rPr>
          <w:sz w:val="20"/>
          <w:szCs w:val="20"/>
          <w:lang w:val="en-US"/>
        </w:rPr>
        <w:fldChar w:fldCharType="begin" w:fldLock="1"/>
      </w:r>
      <w:r w:rsidRPr="00EA69EE">
        <w:rPr>
          <w:sz w:val="20"/>
          <w:szCs w:val="20"/>
          <w:lang w:val="en-US"/>
        </w:rPr>
        <w:instrText>ADDIN CSL_CITATION {"citationItems":[{"id":"ITEM-1","itemData":{"abstract":"Penelitian ini bertujuan untuk mengetahui hubungan harga diri dengan kemalasan sosial pada anggota KMKP di Fakultas Psikologi Universitas Medan Area. Hipotesis yang diajukan adalah ada hubungan negatif antara harga diri dengan kemalasan sosial pada anggota KMKP, dimana semakin tinggi harga diri maka akan semakin rendah kemalasan sosial pada anggota KMKP. Sebaliknya, semakin rendah harga diri maka akan semakin tinggi kemalasan sosial pada anggota KMKP. Metode penelitian ini menggunakan pendekatan kuantitatif komparatif. Sampel dalam penelitian ini berjumlah 40 orang, teknik pengambilan sampel dalam penelitian ini dengan purposive sampling. Data penelitian ini dikumpul menggunakan skala harga diri ada 4 aspekharga diri adalah kekuasaan, keberartian, kebajikan, dan kemampuandan skala kemalasan sosial diukur menggunakan 5 aspek kemalasan sosial yaitu menurunnya motivasi individu untuk terlibat dalam kegiatan kelompok, sikap pasif, pelebaran tanggung jawab, penurunan kesadaran akan evaluasi, dompleng. Teknik analisis data menggunakan teknik analisis uji korelasi product moment.Hasil penelitian ini menunjukkan adanya hubungan signifikan antara harga diri dengan kemalasan sosial pada anggota KMKP (rxy = -0,527 dengan signifikan p &lt; 0,05 ). Hipotesis yang diajukan diterima. Selanjutnya diketahui kontribusi harga diri terhadap kemalasan sosial sebesar 27.8% (r2 = 0,278) diketahui pula bahwa harga diri tergolong rendah (mean empirik = 61,82&lt; mean hipotetik 90) dan kemalasan sosial tergolong tinggi (mean empirik = 79,20 &gt; mean hipotetik 65).","author":[{"dropping-particle":"","family":"Alberto Pasaribu","given":"","non-dropping-particle":"","parse-names":false,"suffix":""}],"id":"ITEM-1","issued":{"date-parts":[["2022"]]},"title":"Hubungan Antara Harga Diri Dengan Kemalasan Sosial Pada Mahasiswa KMKP Di Fakultas Psikologi Universitas Medan Area","type":"article-journal"},"uris":["http://www.mendeley.com/documents/?uuid=59d5f02a-41c9-47b9-bb85-fc83f804688c"]}],"mendeley":{"formattedCitation":"[16]","plainTextFormattedCitation":"[16]","previouslyFormattedCitation":"[16]"},"properties":{"noteIndex":0},"schema":"https://github.com/citation-style-language/schema/raw/master/csl-citation.json"}</w:instrText>
      </w:r>
      <w:r w:rsidRPr="00EA69EE">
        <w:rPr>
          <w:sz w:val="20"/>
          <w:szCs w:val="20"/>
          <w:lang w:val="en-US"/>
        </w:rPr>
        <w:fldChar w:fldCharType="separate"/>
      </w:r>
      <w:r w:rsidRPr="00EA69EE">
        <w:rPr>
          <w:noProof/>
          <w:sz w:val="20"/>
          <w:szCs w:val="20"/>
          <w:lang w:val="en-US"/>
        </w:rPr>
        <w:t>[16]</w:t>
      </w:r>
      <w:r w:rsidRPr="00EA69EE">
        <w:rPr>
          <w:sz w:val="20"/>
          <w:szCs w:val="20"/>
          <w:lang w:val="en-US"/>
        </w:rPr>
        <w:fldChar w:fldCharType="end"/>
      </w:r>
      <w:r w:rsidRPr="00EA69EE">
        <w:rPr>
          <w:sz w:val="20"/>
          <w:szCs w:val="20"/>
          <w:lang w:val="en-US"/>
        </w:rPr>
        <w:t xml:space="preserve">. </w:t>
      </w:r>
    </w:p>
    <w:p w14:paraId="017ACE62" w14:textId="77777777" w:rsidR="00144307" w:rsidRDefault="00EA69EE" w:rsidP="00144307">
      <w:pPr>
        <w:pStyle w:val="JSKReferenceItem"/>
        <w:numPr>
          <w:ilvl w:val="0"/>
          <w:numId w:val="0"/>
        </w:numPr>
        <w:ind w:firstLine="284"/>
        <w:rPr>
          <w:sz w:val="20"/>
          <w:szCs w:val="20"/>
          <w:lang w:val="en-US"/>
        </w:rPr>
      </w:pPr>
      <w:r w:rsidRPr="00EA69EE">
        <w:rPr>
          <w:i/>
          <w:iCs/>
          <w:sz w:val="20"/>
          <w:szCs w:val="20"/>
          <w:lang w:val="en-ID" w:eastAsia="en-ID"/>
        </w:rPr>
        <w:t>Social loafing</w:t>
      </w:r>
      <w:r w:rsidRPr="00EA69EE">
        <w:rPr>
          <w:sz w:val="20"/>
          <w:szCs w:val="20"/>
          <w:lang w:val="en-ID" w:eastAsia="en-ID"/>
        </w:rPr>
        <w:t xml:space="preserve"> mempunyai banyak dampak. Dampak positif dari </w:t>
      </w:r>
      <w:r w:rsidRPr="00EA69EE">
        <w:rPr>
          <w:i/>
          <w:iCs/>
          <w:sz w:val="20"/>
          <w:szCs w:val="20"/>
          <w:lang w:val="en-ID" w:eastAsia="en-ID"/>
        </w:rPr>
        <w:t xml:space="preserve">social loafing </w:t>
      </w:r>
      <w:r w:rsidRPr="00EA69EE">
        <w:rPr>
          <w:sz w:val="20"/>
          <w:szCs w:val="20"/>
          <w:lang w:val="en-ID" w:eastAsia="en-ID"/>
        </w:rPr>
        <w:t xml:space="preserve">pada umumnya akan dirasakan oleh individu yang melakukan </w:t>
      </w:r>
      <w:r w:rsidRPr="00EA69EE">
        <w:rPr>
          <w:i/>
          <w:iCs/>
          <w:sz w:val="20"/>
          <w:szCs w:val="20"/>
          <w:lang w:val="en-ID" w:eastAsia="en-ID"/>
        </w:rPr>
        <w:t>social loafing</w:t>
      </w:r>
      <w:r w:rsidRPr="00EA69EE">
        <w:rPr>
          <w:sz w:val="20"/>
          <w:szCs w:val="20"/>
          <w:lang w:val="en-ID" w:eastAsia="en-ID"/>
        </w:rPr>
        <w:fldChar w:fldCharType="begin" w:fldLock="1"/>
      </w:r>
      <w:r w:rsidRPr="00EA69EE">
        <w:rPr>
          <w:sz w:val="20"/>
          <w:szCs w:val="20"/>
          <w:lang w:val="en-ID" w:eastAsia="en-ID"/>
        </w:rPr>
        <w:instrText>ADDIN CSL_CITATION {"citationItems":[{"id":"ITEM-1","itemData":{"DOI":"10.32734/lwsa.v1i1.173","ISSN":"2654-7058","abstract":"Pendekatan pembelajaran yang berbasis tugas atau kerja kelompok bukan hal yang asing bagi para mahasiwa. Namun tugas yang diberikan dengan cara berkelompok memungkinkan terjadinya pemalasan sosial (social loafing), dimana individu mengurangi usahanya ketika ia bekerja dalam kelompok, dibandingkan ketika ia bekerja secara individual. Artinya pemberian tugas secara berkelompok bisa membuat individu yang seharusnya bertanggung jawab secara pribadi apabila tidak terkontrol dapat memungkinkan terjadinya pemalasan sosial yang justru menurunkan efektivitas pembelajaran itu sendiri. Untuk itu penelitian ini dilakukan bertujuan untuk mengetahui apakah ada hubungan self- efficacy (keyakinan seseorang tentang kemampuan individu untuk melakukan satu tugas) dengan social loafing tendency. Penelitian ini dilaksanakan terhadap 300 mahasiwa pertanian dari dua universitas di kota Medan yaitu 150 mahasiswa dari Universitas Sumatera Utara dan 150 mahasiswa dari Universitas Methodis Indonesia. Proses pembelajaran melalui metode pembelajaran yang berbasis tugas kelompok cukup dominan menonjol khususnya di fakultas Pertanian di kedua universitas tersebut. Pengukuran menggunakan alat ukur Social Loafing Tendency berdasarkan teori Latane, sedangkan Self Efficacy berdasarkan Bandura. Hasil penelitian menunjukkan bahwa ada hubungan negative antara kedua variable tersebut. Semakin tinggi self-efficacy seseorang maka semakin rendah social loafing tendency.\r  \r A task-based or group work learning approach is not a new thing for the college students. But the task given in groups allows social loafing, where the individual reduces his effort when he works in groups, compared to when he works individually. This means that giving assignments in groups can make individuals who should be personally responsible if they are not controlled can allow social idling which actually reduces the effectiveness of learning itself. For this reason, the study was conducted aimed at finding out whether there is a relationship between self-efficacy (a person's belief in an individual's ability to do a task) and social loafing tendency. The study was conducted on 300 agricultural students from two universities in Medan, with 150 students from the University of Sumatera Utara and 150 students from the Methodist University of Indonesia. The learning process through group-based learning methods was quite dominant, especially in the Faculty of Agriculture in both universities. The measurements done by using…","author":[{"dropping-particle":"","family":"Purba","given":"Regina A S","non-dropping-particle":"","parse-names":false,"suffix":""},{"dropping-particle":"","family":"Eliana","given":"Rika","non-dropping-particle":"","parse-names":false,"suffix":""}],"container-title":"Talenta Conference Series: Local Wisdom, Social, and Arts (LWSA)","id":"ITEM-1","issue":"1","issued":{"date-parts":[["2018"]]},"page":"258-263","title":"Hubungan Self-Efficacy dan Social Loafing Tendency Pada Mahasiswa","type":"article-journal","volume":"1"},"uris":["http://www.mendeley.com/documents/?uuid=fe42ebf3-3582-4443-a923-35ccb0f7a74a"]}],"mendeley":{"formattedCitation":"[17]","plainTextFormattedCitation":"[17]","previouslyFormattedCitation":"[17]"},"properties":{"noteIndex":0},"schema":"https://github.com/citation-style-language/schema/raw/master/csl-citation.json"}</w:instrText>
      </w:r>
      <w:r w:rsidRPr="00EA69EE">
        <w:rPr>
          <w:sz w:val="20"/>
          <w:szCs w:val="20"/>
          <w:lang w:val="en-ID" w:eastAsia="en-ID"/>
        </w:rPr>
        <w:fldChar w:fldCharType="separate"/>
      </w:r>
      <w:r w:rsidRPr="00EA69EE">
        <w:rPr>
          <w:noProof/>
          <w:sz w:val="20"/>
          <w:szCs w:val="20"/>
          <w:lang w:val="en-ID" w:eastAsia="en-ID"/>
        </w:rPr>
        <w:t>[17]</w:t>
      </w:r>
      <w:r w:rsidRPr="00EA69EE">
        <w:rPr>
          <w:sz w:val="20"/>
          <w:szCs w:val="20"/>
          <w:lang w:val="en-ID" w:eastAsia="en-ID"/>
        </w:rPr>
        <w:fldChar w:fldCharType="end"/>
      </w:r>
      <w:r w:rsidRPr="00EA69EE">
        <w:rPr>
          <w:sz w:val="20"/>
          <w:szCs w:val="20"/>
          <w:lang w:val="en-ID" w:eastAsia="en-ID"/>
        </w:rPr>
        <w:t xml:space="preserve">. </w:t>
      </w:r>
      <w:r w:rsidRPr="00EA69EE">
        <w:rPr>
          <w:color w:val="000000" w:themeColor="text1"/>
          <w:sz w:val="20"/>
          <w:szCs w:val="20"/>
          <w:lang w:val="en-US"/>
        </w:rPr>
        <w:t xml:space="preserve">Salah satu hasil dari rendahnya komitmen organisasi adalah sikap </w:t>
      </w:r>
      <w:r w:rsidRPr="00EA69EE">
        <w:rPr>
          <w:i/>
          <w:iCs/>
          <w:color w:val="000000" w:themeColor="text1"/>
          <w:sz w:val="20"/>
          <w:szCs w:val="20"/>
          <w:lang w:val="en-US"/>
        </w:rPr>
        <w:t>social loafing</w:t>
      </w:r>
      <w:r w:rsidRPr="00EA69EE">
        <w:rPr>
          <w:color w:val="000000" w:themeColor="text1"/>
          <w:sz w:val="20"/>
          <w:szCs w:val="20"/>
        </w:rPr>
        <w:t xml:space="preserve">. </w:t>
      </w:r>
      <w:r w:rsidRPr="00EA69EE">
        <w:rPr>
          <w:color w:val="000000" w:themeColor="text1"/>
          <w:sz w:val="20"/>
          <w:szCs w:val="20"/>
          <w:lang w:val="en-US"/>
        </w:rPr>
        <w:t>Sumber daya manusia yang berkualitas tinggi sangat penting untuk pertumbuhan dan perkembangan suatu organisasi, jadi penting untuk memperhatikan sumber daya manusia</w:t>
      </w:r>
      <w:r w:rsidRPr="00EA69EE">
        <w:rPr>
          <w:sz w:val="20"/>
          <w:szCs w:val="20"/>
        </w:rPr>
        <w:fldChar w:fldCharType="begin" w:fldLock="1"/>
      </w:r>
      <w:r w:rsidRPr="00EA69EE">
        <w:rPr>
          <w:sz w:val="20"/>
          <w:szCs w:val="20"/>
        </w:rPr>
        <w:instrText>ADDIN CSL_CITATION {"citationItems":[{"id":"ITEM-1","itemData":{"ISBN":"1965092119940","abstract":"Organisasi yang tumbuh dan berkembang dengan baik tentu lebih memperhatikan sumber daya manusia untuk menjalankan fungsinya dengan optimal. Banyak faktor yang mempengaruhi sikap individu terhadap organisasi, salah satunya adalah komitmen organisasi. Komitmen organisasi bukan hanya sekedar kesediaan anggota untuk bertahan dalam jangka waktu yang lama, melainkan mau memberikan yang terbaik untuk organisasinya, menerima nilai-nilai organisasi, serta terlibat aktif dalam mencapai tujuan organisasi. Jumlah pengurus Organisasi X di Fakultas Syari’ah dan Hukum terhitung paling banyak dibandingkan fakultas yang lain. Namun pada kenyataannya ketika menjalani masa kepengurusan tidak semua pengurus aktif memberikan kontribusi. Semakin lama kepengurusan semakin menyurut jumlah sumber daya manusia yang ada. Komitmen organisasi bisa sebagai prediktor penting, salah satunya terhadap kemalasan dalam organisasi. Penelitian ini bertujuan untuk mengetahui apakah terdapat hubungan komitmen organisasi dengan social loafing. Subjek dalam penelitian ini sebanyak jumlah pengurus, yaitu 48 orang. Metode yang digunakan adalah metode korelasional dengan teknik analisis data menggunakan formula rank spearman, selain itu digunakan pula median untuk mengkategorikan skor pengurus yang memiliki komitmen organisasi atau social loafing yang tinggi dan rendah . Data diperoleh melalui dua alat ukur, yaitu skala komitmen organisasi dan skala social loafing. Hasil penelitian menunjukkan bahwa komitmen organisasi berhubungan dengan social loafing sebesar 54.1% dengan statistik signifikan (r = -0.736, p 0.000 &lt; 0.05). Artinya terdapat hubungan negatif antara komitmen organisasi dengan social loafing pada pengurus Organisasi X di fakultas Syari'ah dan Hukum","author":[{"dropping-particle":"","family":"Hakim","given":"Anggina Rahmi","non-dropping-particle":"","parse-names":false,"suffix":""}],"id":"ITEM-1","issued":{"date-parts":[["2018"]]},"title":"Hubungan komitmen organisasi dengan social loafing pada pengurus organisasi x di fakultas syari’ah dan hukum","type":"book"},"uris":["http://www.mendeley.com/documents/?uuid=33fb37bf-c4eb-45a0-b6a4-64f5dd374e87"]}],"mendeley":{"formattedCitation":"[5]","plainTextFormattedCitation":"[5]","previouslyFormattedCitation":"[5]"},"properties":{"noteIndex":0},"schema":"https://github.com/citation-style-language/schema/raw/master/csl-citation.json"}</w:instrText>
      </w:r>
      <w:r w:rsidRPr="00EA69EE">
        <w:rPr>
          <w:sz w:val="20"/>
          <w:szCs w:val="20"/>
        </w:rPr>
        <w:fldChar w:fldCharType="separate"/>
      </w:r>
      <w:r w:rsidRPr="00EA69EE">
        <w:rPr>
          <w:noProof/>
          <w:sz w:val="20"/>
          <w:szCs w:val="20"/>
        </w:rPr>
        <w:t>[5]</w:t>
      </w:r>
      <w:r w:rsidRPr="00EA69EE">
        <w:rPr>
          <w:sz w:val="20"/>
          <w:szCs w:val="20"/>
        </w:rPr>
        <w:fldChar w:fldCharType="end"/>
      </w:r>
      <w:r w:rsidRPr="00EA69EE">
        <w:rPr>
          <w:sz w:val="20"/>
          <w:szCs w:val="20"/>
        </w:rPr>
        <w:t>.</w:t>
      </w:r>
      <w:r w:rsidRPr="00EA69EE">
        <w:rPr>
          <w:color w:val="000000" w:themeColor="text1"/>
          <w:sz w:val="20"/>
          <w:szCs w:val="20"/>
        </w:rPr>
        <w:t xml:space="preserve"> </w:t>
      </w:r>
    </w:p>
    <w:p w14:paraId="4DA07961" w14:textId="77777777" w:rsidR="00144307" w:rsidRDefault="00EA69EE" w:rsidP="00144307">
      <w:pPr>
        <w:pStyle w:val="JSKReferenceItem"/>
        <w:numPr>
          <w:ilvl w:val="0"/>
          <w:numId w:val="0"/>
        </w:numPr>
        <w:ind w:firstLine="284"/>
        <w:rPr>
          <w:sz w:val="20"/>
          <w:szCs w:val="20"/>
          <w:lang w:val="en-US"/>
        </w:rPr>
      </w:pPr>
      <w:r w:rsidRPr="00EA69EE">
        <w:rPr>
          <w:sz w:val="20"/>
          <w:szCs w:val="20"/>
        </w:rPr>
        <w:t xml:space="preserve">Penelitian yang dilakukan oleh </w:t>
      </w:r>
      <w:r w:rsidRPr="00EA69EE">
        <w:rPr>
          <w:sz w:val="20"/>
          <w:szCs w:val="20"/>
        </w:rPr>
        <w:fldChar w:fldCharType="begin" w:fldLock="1"/>
      </w:r>
      <w:r w:rsidRPr="00EA69EE">
        <w:rPr>
          <w:sz w:val="20"/>
          <w:szCs w:val="20"/>
        </w:rPr>
        <w:instrText>ADDIN CSL_CITATION {"citationItems":[{"id":"ITEM-1","itemData":{"ISBN":"1965092119940","abstract":"Organisasi yang tumbuh dan berkembang dengan baik tentu lebih memperhatikan sumber daya manusia untuk menjalankan fungsinya dengan optimal. Banyak faktor yang mempengaruhi sikap individu terhadap organisasi, salah satunya adalah komitmen organisasi. Komitmen organisasi bukan hanya sekedar kesediaan anggota untuk bertahan dalam jangka waktu yang lama, melainkan mau memberikan yang terbaik untuk organisasinya, menerima nilai-nilai organisasi, serta terlibat aktif dalam mencapai tujuan organisasi. Jumlah pengurus Organisasi X di Fakultas Syari’ah dan Hukum terhitung paling banyak dibandingkan fakultas yang lain. Namun pada kenyataannya ketika menjalani masa kepengurusan tidak semua pengurus aktif memberikan kontribusi. Semakin lama kepengurusan semakin menyurut jumlah sumber daya manusia yang ada. Komitmen organisasi bisa sebagai prediktor penting, salah satunya terhadap kemalasan dalam organisasi. Penelitian ini bertujuan untuk mengetahui apakah terdapat hubungan komitmen organisasi dengan social loafing. Subjek dalam penelitian ini sebanyak jumlah pengurus, yaitu 48 orang. Metode yang digunakan adalah metode korelasional dengan teknik analisis data menggunakan formula rank spearman, selain itu digunakan pula median untuk mengkategorikan skor pengurus yang memiliki komitmen organisasi atau social loafing yang tinggi dan rendah . Data diperoleh melalui dua alat ukur, yaitu skala komitmen organisasi dan skala social loafing. Hasil penelitian menunjukkan bahwa komitmen organisasi berhubungan dengan social loafing sebesar 54.1% dengan statistik signifikan (r = -0.736, p 0.000 &lt; 0.05). Artinya terdapat hubungan negatif antara komitmen organisasi dengan social loafing pada pengurus Organisasi X di fakultas Syari'ah dan Hukum","author":[{"dropping-particle":"","family":"Hakim","given":"Anggina Rahmi","non-dropping-particle":"","parse-names":false,"suffix":""}],"id":"ITEM-1","issued":{"date-parts":[["2018"]]},"title":"Hubungan komitmen organisasi dengan social loafing pada pengurus organisasi x di fakultas syari’ah dan hukum","type":"book"},"uris":["http://www.mendeley.com/documents/?uuid=33fb37bf-c4eb-45a0-b6a4-64f5dd374e87"]}],"mendeley":{"formattedCitation":"[5]","plainTextFormattedCitation":"[5]","previouslyFormattedCitation":"[5]"},"properties":{"noteIndex":0},"schema":"https://github.com/citation-style-language/schema/raw/master/csl-citation.json"}</w:instrText>
      </w:r>
      <w:r w:rsidRPr="00EA69EE">
        <w:rPr>
          <w:sz w:val="20"/>
          <w:szCs w:val="20"/>
        </w:rPr>
        <w:fldChar w:fldCharType="separate"/>
      </w:r>
      <w:r w:rsidRPr="00EA69EE">
        <w:rPr>
          <w:noProof/>
          <w:sz w:val="20"/>
          <w:szCs w:val="20"/>
        </w:rPr>
        <w:t>[5]</w:t>
      </w:r>
      <w:r w:rsidRPr="00EA69EE">
        <w:rPr>
          <w:sz w:val="20"/>
          <w:szCs w:val="20"/>
        </w:rPr>
        <w:fldChar w:fldCharType="end"/>
      </w:r>
      <w:r w:rsidRPr="00EA69EE">
        <w:rPr>
          <w:sz w:val="20"/>
          <w:szCs w:val="20"/>
          <w:lang w:val="en-US"/>
        </w:rPr>
        <w:t xml:space="preserve"> </w:t>
      </w:r>
      <w:r w:rsidRPr="00EA69EE">
        <w:rPr>
          <w:sz w:val="20"/>
          <w:szCs w:val="20"/>
        </w:rPr>
        <w:t>menunjukkan bahwa jumlah pengurus yang memiliki komitmen organisasi tinggi dan renda</w:t>
      </w:r>
      <w:r w:rsidRPr="00EA69EE">
        <w:rPr>
          <w:sz w:val="20"/>
          <w:szCs w:val="20"/>
          <w:lang w:val="en-US"/>
        </w:rPr>
        <w:t>h</w:t>
      </w:r>
      <w:r w:rsidRPr="00EA69EE">
        <w:rPr>
          <w:sz w:val="20"/>
          <w:szCs w:val="20"/>
        </w:rPr>
        <w:t xml:space="preserve"> mempunyai jumlah yang sama, yaitu 24 orang (50%) dari jumlah semua pengurus. Sehingga terdapat hubungan negatif antara komitmen organisasi dengan </w:t>
      </w:r>
      <w:r w:rsidRPr="00EA69EE">
        <w:rPr>
          <w:i/>
          <w:sz w:val="20"/>
          <w:szCs w:val="20"/>
        </w:rPr>
        <w:t xml:space="preserve"> social loafing </w:t>
      </w:r>
      <w:r w:rsidRPr="00EA69EE">
        <w:rPr>
          <w:sz w:val="20"/>
          <w:szCs w:val="20"/>
        </w:rPr>
        <w:t xml:space="preserve"> pada pengurus organisasi.</w:t>
      </w:r>
    </w:p>
    <w:p w14:paraId="72D91B22" w14:textId="77777777" w:rsidR="00144307" w:rsidRDefault="00EA69EE" w:rsidP="00144307">
      <w:pPr>
        <w:pStyle w:val="JSKReferenceItem"/>
        <w:numPr>
          <w:ilvl w:val="0"/>
          <w:numId w:val="0"/>
        </w:numPr>
        <w:ind w:firstLine="284"/>
        <w:rPr>
          <w:sz w:val="20"/>
          <w:szCs w:val="20"/>
          <w:lang w:val="en-US"/>
        </w:rPr>
      </w:pPr>
      <w:r w:rsidRPr="00EA69EE">
        <w:rPr>
          <w:sz w:val="20"/>
          <w:szCs w:val="20"/>
        </w:rPr>
        <w:lastRenderedPageBreak/>
        <w:t xml:space="preserve">Robbins </w:t>
      </w:r>
      <w:r w:rsidRPr="00EA69EE">
        <w:rPr>
          <w:sz w:val="20"/>
          <w:szCs w:val="20"/>
          <w:lang w:val="en-US"/>
        </w:rPr>
        <w:t>mengemukakan</w:t>
      </w:r>
      <w:r w:rsidRPr="00EA69EE">
        <w:rPr>
          <w:sz w:val="20"/>
          <w:szCs w:val="20"/>
        </w:rPr>
        <w:t xml:space="preserve"> </w:t>
      </w:r>
      <w:r w:rsidRPr="00EA69EE">
        <w:rPr>
          <w:sz w:val="20"/>
          <w:szCs w:val="20"/>
          <w:lang w:val="en-US"/>
        </w:rPr>
        <w:t>bahwa komitmen organisasi adalah suatu keadaan individu yang mengidentifikasi dirinya dengan unsur-unsur organisasi dan tujuan-tujuan serta berkeinginan untuk mempertahankan dan menjaga keanggotaannya dalam organisasi. Komitmen organisasi ditunjukkan dengan keterlibatan aktif individu dalam kegiatan organisasi dalam usaha mencapai tujuan organisasi. Individu yang memiliki tingkat komitmen organisasi yang tinggi akan mengidentifikasikan dirinya terhadap organisasi secara keseluruhan dan selalu setia terhadap organisasi</w:t>
      </w:r>
      <w:r w:rsidRPr="00EA69EE">
        <w:rPr>
          <w:sz w:val="20"/>
          <w:szCs w:val="20"/>
          <w:lang w:val="en-US"/>
        </w:rPr>
        <w:fldChar w:fldCharType="begin" w:fldLock="1"/>
      </w:r>
      <w:r w:rsidRPr="00EA69EE">
        <w:rPr>
          <w:sz w:val="20"/>
          <w:szCs w:val="20"/>
          <w:lang w:val="en-US"/>
        </w:rPr>
        <w:instrText>ADDIN CSL_CITATION {"citationItems":[{"id":"ITEM-1","itemData":{"abstract":"Pelaksanaan kegiatan organisasi membutuhkan komitmen dari semua anggota. Untuk kelancaran fungsi organisasi, setiap anggota membutuhkan dukungan sosial dari individu lain, utamanya dari rekan sesama anggota organisasi. Jenis kelamin memengaruhi kebutuhan akan dukungan sosial. Menurut Forsyth (2014), perempuan dan laki-laki memiliki budaya yang berbeda dalam keterlibatannya pada organisasi. Perempuan lebih mudah mendapatkan dukungan sosial karena memiliki sifat lebih terbuka dalam hubungan antar individu daripada laki-laki. Penelitian ini bertujuan mengetahui hubungan antara dukungan sosial rekan anggota dengan komitmen organisasi ditinjau dari jenis kelamin pada mahasiswa anggota IMM (Ikatan Mahasiswa Muhammadiyah) di UMS. Berdasar permasalahan ini, penulis mengajukan hipotesis “Ada hubungan antara dukungan sosial rekan anggota dengan komitmen organisasi ditinjau dari jenis kelamin”. Penelitian ini menggunakan metode kuantitatif dengan skala untuk mengukur variabel dukungan sosial rekan anggota dan variabel komitmen organisasi. Teknik pengambilan sampel menggunakan Accidental Sampling. Responden terdiri dari 120 (60 perempuan dan 60 laki-laki) mahasiswa anggota IMM priode 2016/2017 di berbagai fakultas UMS. Hasil penelitian menunjukkan ada hubungan positif yang sangat signifikan antara dukungan sosial rekan anggota dengan komitmen organisasi. Artinya semakin tinggi dukungan sosial maka komitmen organisasi semakin meningkat. Peranan dukungan sosial rekan anggota terhadap komitmen organisasi sebesar 35%, yang berarti 65% sisanya dipengaruhi variabel lain yang tidak diteliti dalam penelitian ini, seperti desain pekerjaan, nilai organisasi, budaya organisai, dan gaya kepemimpinan. Dukungan sosial rekan anggota dan komitmen organisasi pada IMM secara umum adalah tinggi. Adapun komitmen organisasi antara anggota IMM perempuan dengan anggota IMM laki-laki tidak berbeda secara signifikan.","author":[{"dropping-particle":"","family":"Pratiwi","given":"Retno","non-dropping-particle":"","parse-names":false,"suffix":""}],"id":"ITEM-1","issued":{"date-parts":[["2019"]]},"number-of-pages":"1-16","title":"Hubungan antara dukungan sosial rekan anggota dengan komitmen organisasi imm ums ditinjau dari jenis kelamin","type":"thesis"},"uris":["http://www.mendeley.com/documents/?uuid=cd0f7a79-c188-401d-99ec-d48d3b6622e7"]}],"mendeley":{"formattedCitation":"[3]","plainTextFormattedCitation":"[3]","previouslyFormattedCitation":"[3]"},"properties":{"noteIndex":0},"schema":"https://github.com/citation-style-language/schema/raw/master/csl-citation.json"}</w:instrText>
      </w:r>
      <w:r w:rsidRPr="00EA69EE">
        <w:rPr>
          <w:sz w:val="20"/>
          <w:szCs w:val="20"/>
          <w:lang w:val="en-US"/>
        </w:rPr>
        <w:fldChar w:fldCharType="separate"/>
      </w:r>
      <w:r w:rsidRPr="00EA69EE">
        <w:rPr>
          <w:noProof/>
          <w:sz w:val="20"/>
          <w:szCs w:val="20"/>
          <w:lang w:val="en-US"/>
        </w:rPr>
        <w:t>[3]</w:t>
      </w:r>
      <w:r w:rsidRPr="00EA69EE">
        <w:rPr>
          <w:sz w:val="20"/>
          <w:szCs w:val="20"/>
          <w:lang w:val="en-US"/>
        </w:rPr>
        <w:fldChar w:fldCharType="end"/>
      </w:r>
      <w:r w:rsidRPr="00EA69EE">
        <w:rPr>
          <w:sz w:val="20"/>
          <w:szCs w:val="20"/>
          <w:lang w:val="en-US"/>
        </w:rPr>
        <w:t>. M</w:t>
      </w:r>
      <w:r w:rsidRPr="00EA69EE">
        <w:rPr>
          <w:sz w:val="20"/>
          <w:szCs w:val="20"/>
        </w:rPr>
        <w:t>enurut Meyer dan Allen</w:t>
      </w:r>
      <w:r w:rsidRPr="00EA69EE">
        <w:rPr>
          <w:sz w:val="20"/>
          <w:szCs w:val="20"/>
          <w:lang w:val="en-US"/>
        </w:rPr>
        <w:t>,</w:t>
      </w:r>
      <w:r w:rsidRPr="00EA69EE">
        <w:rPr>
          <w:sz w:val="20"/>
          <w:szCs w:val="20"/>
        </w:rPr>
        <w:t xml:space="preserve"> ada tiga komponen yang membentuk komitmen organisasi, </w:t>
      </w:r>
      <w:r w:rsidRPr="00EA69EE">
        <w:rPr>
          <w:i/>
          <w:iCs/>
          <w:sz w:val="20"/>
          <w:szCs w:val="20"/>
        </w:rPr>
        <w:t>yaitu  affective commitment, continuance commitment, dan normative commitment</w:t>
      </w:r>
      <w:r w:rsidRPr="00EA69EE">
        <w:rPr>
          <w:sz w:val="20"/>
          <w:szCs w:val="20"/>
          <w:lang w:val="en-US"/>
        </w:rPr>
        <w:fldChar w:fldCharType="begin" w:fldLock="1"/>
      </w:r>
      <w:r w:rsidRPr="00EA69EE">
        <w:rPr>
          <w:sz w:val="20"/>
          <w:szCs w:val="20"/>
          <w:lang w:val="en-US"/>
        </w:rPr>
        <w:instrText>ADDIN CSL_CITATION {"citationItems":[{"id":"ITEM-1","itemData":{"abstract":"Tujuan dari penelitian ini adalah 1) untuk menganalisis pengaruh kepuasan kerja terhadap Organizational Citizenship Behavior. 2) Untuk menganalisis pengaruh komitmen organisasi terhadap Organizational Citizenship Behavior. 3) Untuk menganalisis pengaruh kepuasan kerja terhadap kinerja karyawan 4) Untuk menganalisis pengaruh komitmen organisasi terhadap kinerja karyawan. 5) Untuk menganalisis pengaruh kepuasan kerja, komitmen organisasi terhadap Organizational Behavior Kewarganegaraan dan kinerja karyawan. Populasi dalam penelitian ini adalah karyawan PT. Gelora Persada Mediatama Semarang, dengan jumlah 50 orang. Analisis data yang digunakan adalah validitas, uji reliabilitas, regresi, uji t dan koefisien determinasi. Hasil studi pada tingkat signifikansi 5% menunjukkan bahwa: (1) efek negatif pada kepuasan kerja, organisasi perilaku kewargaan (OCB), yang diindikasikan dari hasil β regresi = -0,291, dan nilai signifikan 0,042; di mana signifikansi kurang dari 0,05 (0,042 &lt;0,05), (2) pengaruh positif terhadap komitmen organisasi, organisasi perilaku kewargaan (OCB), yang diindikasikan dari hasil β regresi = 0.400, dan nilai signifikan 0,822; di mana signifikansi lebih besar dari 0,05 (0,098&gt; 0,05); (3) Kepuasan kerja dan perilaku kewarganegaraan organisasional (OCB) berpengaruh positif terhadap kinerja karyawan, seperti yang ditunjukkan oleh hasil regresi Kepuasan Kerja β = 0,133 (masuk 0,159&gt; 0,05) dan perilaku kewarganegaraan organisasional (OCB) β = 0,738 (tanda 0, 06&gt; 0,05) sedangkan komitmen organisasi berpengaruh negatif terhadap kinerja karyawan, seperti yang ditunjukkan oleh regresi hasil Organisasi komitmen β = -0,222 (masuk 0.160&gt; 0,05). Nilai R ² Kontribusi kepuasan kerja, komitmen organisasi dan perilaku kewarganegaraan organisasional (OCB) menjelaskan peningkatan kinerja karyawan PT. Gelora Persada Mediatama dari (ΔR²) 0581.","author":[{"dropping-particle":"","family":"Putrana","given":"Yoga","non-dropping-particle":"","parse-names":false,"suffix":""}],"container-title":"Journal of Management","id":"ITEM-1","issue":"2","issued":{"date-parts":[["2016"]]},"page":"1 -14","title":"Pengaruh Kepuasan Kerja Dan Komitmen OrganisasiTerhadap Organizational Citizenship Behavior Dalam Meningkatkan Kinerja Karyawan Pada Pt . Gelora Persada Mediatama Semarang","type":"article-journal","volume":"2"},"uris":["http://www.mendeley.com/documents/?uuid=4aa36d99-f95e-4d79-8b33-5ce95ea79d5e"]}],"mendeley":{"formattedCitation":"[18]","plainTextFormattedCitation":"[18]","previouslyFormattedCitation":"[18]"},"properties":{"noteIndex":0},"schema":"https://github.com/citation-style-language/schema/raw/master/csl-citation.json"}</w:instrText>
      </w:r>
      <w:r w:rsidRPr="00EA69EE">
        <w:rPr>
          <w:sz w:val="20"/>
          <w:szCs w:val="20"/>
          <w:lang w:val="en-US"/>
        </w:rPr>
        <w:fldChar w:fldCharType="separate"/>
      </w:r>
      <w:r w:rsidRPr="00EA69EE">
        <w:rPr>
          <w:noProof/>
          <w:sz w:val="20"/>
          <w:szCs w:val="20"/>
          <w:lang w:val="en-US"/>
        </w:rPr>
        <w:t>[18]</w:t>
      </w:r>
      <w:r w:rsidRPr="00EA69EE">
        <w:rPr>
          <w:sz w:val="20"/>
          <w:szCs w:val="20"/>
          <w:lang w:val="en-US"/>
        </w:rPr>
        <w:fldChar w:fldCharType="end"/>
      </w:r>
      <w:r w:rsidRPr="00EA69EE">
        <w:rPr>
          <w:sz w:val="20"/>
          <w:szCs w:val="20"/>
          <w:lang w:val="en-US"/>
        </w:rPr>
        <w:t>.</w:t>
      </w:r>
    </w:p>
    <w:p w14:paraId="50FBF8C5" w14:textId="77777777" w:rsidR="00144307" w:rsidRDefault="00EA69EE" w:rsidP="00144307">
      <w:pPr>
        <w:pStyle w:val="JSKReferenceItem"/>
        <w:numPr>
          <w:ilvl w:val="0"/>
          <w:numId w:val="0"/>
        </w:numPr>
        <w:ind w:firstLine="284"/>
        <w:rPr>
          <w:sz w:val="20"/>
          <w:szCs w:val="20"/>
          <w:lang w:val="en-US"/>
        </w:rPr>
      </w:pPr>
      <w:r w:rsidRPr="00EA69EE">
        <w:rPr>
          <w:sz w:val="20"/>
          <w:szCs w:val="20"/>
          <w:lang w:val="en-US"/>
        </w:rPr>
        <w:t>Sikap dan perilaku yang mendukung satu sama lain dikenal sebagai komitmen. Untuk mencapai tujuan organisasi, anggota yang berkomitmen akan berperilaku dengan baik. Ini termasuk berpartisipasi dalam semua kegiatan, menyelesaikan semua tugas, berusaha meningkatkan kinerja, dan mempertahankan keyakinan bahwa mereka dapat membantu mencapai tujuan organisasi. Namun, jika anggota tidak berkomitmen, mereka akan menunjukkan sikap yang tidak baik terhadap organisasi, seperti tidak mau berpartisipasi dalam semua kegiatan, memberikan kontribusi yang sedikit, dan tidak termotivasi untuk menyelesaikan tugas</w:t>
      </w:r>
      <w:r w:rsidRPr="00EA69EE">
        <w:rPr>
          <w:sz w:val="20"/>
          <w:szCs w:val="20"/>
        </w:rPr>
        <w:fldChar w:fldCharType="begin" w:fldLock="1"/>
      </w:r>
      <w:r w:rsidRPr="00EA69EE">
        <w:rPr>
          <w:sz w:val="20"/>
          <w:szCs w:val="20"/>
        </w:rPr>
        <w:instrText>ADDIN CSL_CITATION {"citationItems":[{"id":"ITEM-1","itemData":{"ISBN":"1965092119940","abstract":"Organisasi yang tumbuh dan berkembang dengan baik tentu lebih memperhatikan sumber daya manusia untuk menjalankan fungsinya dengan optimal. Banyak faktor yang mempengaruhi sikap individu terhadap organisasi, salah satunya adalah komitmen organisasi. Komitmen organisasi bukan hanya sekedar kesediaan anggota untuk bertahan dalam jangka waktu yang lama, melainkan mau memberikan yang terbaik untuk organisasinya, menerima nilai-nilai organisasi, serta terlibat aktif dalam mencapai tujuan organisasi. Jumlah pengurus Organisasi X di Fakultas Syari’ah dan Hukum terhitung paling banyak dibandingkan fakultas yang lain. Namun pada kenyataannya ketika menjalani masa kepengurusan tidak semua pengurus aktif memberikan kontribusi. Semakin lama kepengurusan semakin menyurut jumlah sumber daya manusia yang ada. Komitmen organisasi bisa sebagai prediktor penting, salah satunya terhadap kemalasan dalam organisasi. Penelitian ini bertujuan untuk mengetahui apakah terdapat hubungan komitmen organisasi dengan social loafing. Subjek dalam penelitian ini sebanyak jumlah pengurus, yaitu 48 orang. Metode yang digunakan adalah metode korelasional dengan teknik analisis data menggunakan formula rank spearman, selain itu digunakan pula median untuk mengkategorikan skor pengurus yang memiliki komitmen organisasi atau social loafing yang tinggi dan rendah . Data diperoleh melalui dua alat ukur, yaitu skala komitmen organisasi dan skala social loafing. Hasil penelitian menunjukkan bahwa komitmen organisasi berhubungan dengan social loafing sebesar 54.1% dengan statistik signifikan (r = -0.736, p 0.000 &lt; 0.05). Artinya terdapat hubungan negatif antara komitmen organisasi dengan social loafing pada pengurus Organisasi X di fakultas Syari'ah dan Hukum","author":[{"dropping-particle":"","family":"Hakim","given":"Anggina Rahmi","non-dropping-particle":"","parse-names":false,"suffix":""}],"id":"ITEM-1","issued":{"date-parts":[["2018"]]},"title":"Hubungan komitmen organisasi dengan social loafing pada pengurus organisasi x di fakultas syari’ah dan hukum","type":"book"},"uris":["http://www.mendeley.com/documents/?uuid=33fb37bf-c4eb-45a0-b6a4-64f5dd374e87"]}],"mendeley":{"formattedCitation":"[5]","plainTextFormattedCitation":"[5]","previouslyFormattedCitation":"[5]"},"properties":{"noteIndex":0},"schema":"https://github.com/citation-style-language/schema/raw/master/csl-citation.json"}</w:instrText>
      </w:r>
      <w:r w:rsidRPr="00EA69EE">
        <w:rPr>
          <w:sz w:val="20"/>
          <w:szCs w:val="20"/>
        </w:rPr>
        <w:fldChar w:fldCharType="separate"/>
      </w:r>
      <w:r w:rsidRPr="00EA69EE">
        <w:rPr>
          <w:noProof/>
          <w:sz w:val="20"/>
          <w:szCs w:val="20"/>
        </w:rPr>
        <w:t>[5]</w:t>
      </w:r>
      <w:r w:rsidRPr="00EA69EE">
        <w:rPr>
          <w:sz w:val="20"/>
          <w:szCs w:val="20"/>
        </w:rPr>
        <w:fldChar w:fldCharType="end"/>
      </w:r>
      <w:r w:rsidRPr="00EA69EE">
        <w:rPr>
          <w:sz w:val="20"/>
          <w:szCs w:val="20"/>
          <w:lang w:val="en-US"/>
        </w:rPr>
        <w:t>. Setiap organisasi pasti membutuhkan orang-orang yang bersedia berpartisipasi penuh dalam manajemen kepemimpinan. Naik turunnya tingkat produktivitas suatu organisasi sangat bergantung pada komitmen anggota organisasi. Setiap individu yang berorganisasi tentu perlu yang namanya komitmen</w:t>
      </w:r>
      <w:r w:rsidRPr="00EA69EE">
        <w:rPr>
          <w:sz w:val="20"/>
          <w:szCs w:val="20"/>
          <w:lang w:val="en-US"/>
        </w:rPr>
        <w:fldChar w:fldCharType="begin" w:fldLock="1"/>
      </w:r>
      <w:r w:rsidRPr="00EA69EE">
        <w:rPr>
          <w:sz w:val="20"/>
          <w:szCs w:val="20"/>
          <w:lang w:val="en-US"/>
        </w:rPr>
        <w:instrText>ADDIN CSL_CITATION {"citationItems":[{"id":"ITEM-1","itemData":{"ISBN":"2009028201","abstract":"A person’s leadership style in leading an organization is very influential on the organizational commitment of its members. If the leadership style is not appropriate, the members of the organizational are not committed and are not responsible for the organization. One of the leadership styles is servant leadership, which is a leadership style that prioritizes needs and services to members rather than personal ambitions. The purpose of this research was to determine the relationship between servant leadership and organizational commitment among student of UIN Ar-Raniry Banda Aceh. This research uses quantitative approach using analysis of correlation product moment. The measuring instrument of this research is servant leadership scale and commitment organizational scale. The total of population of the research was 4.095 of organization members with total sample 271 members. The sampling is by using probability sampling method with simple random sampling technique. The result showed r = 0,767 with p = 0,00, which indicated there was a very significant positive relationship between servant leadership and organizational commitment in UIN Ar\u0002Raniry Banda Aceh students. It means that the higher the servant leadership, the higher the organizational commitment of the members, conversely the lower the servant leadership, the lower the organizational commitment of the members.","author":[{"dropping-particle":"","family":"Jannah","given":"Raudhatul","non-dropping-particle":"","parse-names":false,"suffix":""},{"dropping-particle":"","family":"Psikologi","given":"Program Studi","non-dropping-particle":"","parse-names":false,"suffix":""},{"dropping-particle":"","family":"Psikologi","given":"Fakultas","non-dropping-particle":"","parse-names":false,"suffix":""},{"dropping-particle":"","family":"Ar-raniry","given":"Universitas Islam Negeri","non-dropping-particle":"","parse-names":false,"suffix":""},{"dropping-particle":"","family":"Aceh","given":"Banda","non-dropping-particle":"","parse-names":false,"suffix":""}],"container-title":"Jurnal Fakultas Psikologi UIN Ar-Raniry","id":"ITEM-1","issue":"1","issued":{"date-parts":[["2021"]]},"title":"Hubungan Antara Servant Leadership Dengan Komitmen Organisasi Pada Mahasiswa UIN Ar-Raniry Banda Aceh","type":"book","volume":"4"},"uris":["http://www.mendeley.com/documents/?uuid=73e49408-6d96-46fc-a440-e83215139570"]}],"mendeley":{"formattedCitation":"[19]","plainTextFormattedCitation":"[19]","previouslyFormattedCitation":"[19]"},"properties":{"noteIndex":0},"schema":"https://github.com/citation-style-language/schema/raw/master/csl-citation.json"}</w:instrText>
      </w:r>
      <w:r w:rsidRPr="00EA69EE">
        <w:rPr>
          <w:sz w:val="20"/>
          <w:szCs w:val="20"/>
          <w:lang w:val="en-US"/>
        </w:rPr>
        <w:fldChar w:fldCharType="separate"/>
      </w:r>
      <w:r w:rsidRPr="00EA69EE">
        <w:rPr>
          <w:noProof/>
          <w:sz w:val="20"/>
          <w:szCs w:val="20"/>
          <w:lang w:val="en-US"/>
        </w:rPr>
        <w:t>[19]</w:t>
      </w:r>
      <w:r w:rsidRPr="00EA69EE">
        <w:rPr>
          <w:sz w:val="20"/>
          <w:szCs w:val="20"/>
          <w:lang w:val="en-US"/>
        </w:rPr>
        <w:fldChar w:fldCharType="end"/>
      </w:r>
      <w:r w:rsidRPr="00EA69EE">
        <w:rPr>
          <w:sz w:val="20"/>
          <w:szCs w:val="20"/>
          <w:lang w:val="en-US"/>
        </w:rPr>
        <w:t xml:space="preserve">. </w:t>
      </w:r>
    </w:p>
    <w:p w14:paraId="78219FE4" w14:textId="2AF69697" w:rsidR="00EA69EE" w:rsidRPr="00EA69EE" w:rsidRDefault="00EA69EE" w:rsidP="00144307">
      <w:pPr>
        <w:pStyle w:val="JSKReferenceItem"/>
        <w:numPr>
          <w:ilvl w:val="0"/>
          <w:numId w:val="0"/>
        </w:numPr>
        <w:ind w:firstLine="284"/>
        <w:rPr>
          <w:sz w:val="20"/>
          <w:szCs w:val="20"/>
          <w:lang w:val="en-US"/>
        </w:rPr>
      </w:pPr>
      <w:r w:rsidRPr="00EA69EE">
        <w:rPr>
          <w:sz w:val="20"/>
          <w:szCs w:val="20"/>
          <w:lang w:val="en-US"/>
        </w:rPr>
        <w:t>Komitmen terhadap organisasi bukan hanya sekedar kesediaan anggota untuk bertahan dalam organisasi dalam jangka panjang, tetapi juga kesediaan untuk memberikan yang terbaik bagi organisasi dan individu yang dapat menerima nilai-nilai, berpartisipasi aktif dan loyal terhadap organisasi</w:t>
      </w:r>
      <w:r w:rsidRPr="00EA69EE">
        <w:rPr>
          <w:sz w:val="20"/>
          <w:szCs w:val="20"/>
        </w:rPr>
        <w:fldChar w:fldCharType="begin" w:fldLock="1"/>
      </w:r>
      <w:r w:rsidRPr="00EA69EE">
        <w:rPr>
          <w:sz w:val="20"/>
          <w:szCs w:val="20"/>
        </w:rPr>
        <w:instrText>ADDIN CSL_CITATION {"citationItems":[{"id":"ITEM-1","itemData":{"ISBN":"1965092119940","abstract":"Organisasi yang tumbuh dan berkembang dengan baik tentu lebih memperhatikan sumber daya manusia untuk menjalankan fungsinya dengan optimal. Banyak faktor yang mempengaruhi sikap individu terhadap organisasi, salah satunya adalah komitmen organisasi. Komitmen organisasi bukan hanya sekedar kesediaan anggota untuk bertahan dalam jangka waktu yang lama, melainkan mau memberikan yang terbaik untuk organisasinya, menerima nilai-nilai organisasi, serta terlibat aktif dalam mencapai tujuan organisasi. Jumlah pengurus Organisasi X di Fakultas Syari’ah dan Hukum terhitung paling banyak dibandingkan fakultas yang lain. Namun pada kenyataannya ketika menjalani masa kepengurusan tidak semua pengurus aktif memberikan kontribusi. Semakin lama kepengurusan semakin menyurut jumlah sumber daya manusia yang ada. Komitmen organisasi bisa sebagai prediktor penting, salah satunya terhadap kemalasan dalam organisasi. Penelitian ini bertujuan untuk mengetahui apakah terdapat hubungan komitmen organisasi dengan social loafing. Subjek dalam penelitian ini sebanyak jumlah pengurus, yaitu 48 orang. Metode yang digunakan adalah metode korelasional dengan teknik analisis data menggunakan formula rank spearman, selain itu digunakan pula median untuk mengkategorikan skor pengurus yang memiliki komitmen organisasi atau social loafing yang tinggi dan rendah . Data diperoleh melalui dua alat ukur, yaitu skala komitmen organisasi dan skala social loafing. Hasil penelitian menunjukkan bahwa komitmen organisasi berhubungan dengan social loafing sebesar 54.1% dengan statistik signifikan (r = -0.736, p 0.000 &lt; 0.05). Artinya terdapat hubungan negatif antara komitmen organisasi dengan social loafing pada pengurus Organisasi X di fakultas Syari'ah dan Hukum","author":[{"dropping-particle":"","family":"Hakim","given":"Anggina Rahmi","non-dropping-particle":"","parse-names":false,"suffix":""}],"id":"ITEM-1","issued":{"date-parts":[["2018"]]},"title":"Hubungan komitmen organisasi dengan social loafing pada pengurus organisasi x di fakultas syari’ah dan hukum","type":"book"},"uris":["http://www.mendeley.com/documents/?uuid=33fb37bf-c4eb-45a0-b6a4-64f5dd374e87"]}],"mendeley":{"formattedCitation":"[5]","plainTextFormattedCitation":"[5]","previouslyFormattedCitation":"[5]"},"properties":{"noteIndex":0},"schema":"https://github.com/citation-style-language/schema/raw/master/csl-citation.json"}</w:instrText>
      </w:r>
      <w:r w:rsidRPr="00EA69EE">
        <w:rPr>
          <w:sz w:val="20"/>
          <w:szCs w:val="20"/>
        </w:rPr>
        <w:fldChar w:fldCharType="separate"/>
      </w:r>
      <w:r w:rsidRPr="00EA69EE">
        <w:rPr>
          <w:noProof/>
          <w:sz w:val="20"/>
          <w:szCs w:val="20"/>
        </w:rPr>
        <w:t>[5]</w:t>
      </w:r>
      <w:r w:rsidRPr="00EA69EE">
        <w:rPr>
          <w:sz w:val="20"/>
          <w:szCs w:val="20"/>
        </w:rPr>
        <w:fldChar w:fldCharType="end"/>
      </w:r>
      <w:r w:rsidRPr="00EA69EE">
        <w:rPr>
          <w:sz w:val="20"/>
          <w:szCs w:val="20"/>
          <w:lang w:val="en-US"/>
        </w:rPr>
        <w:t>. Komitmen ini menjadi bagian penting dala organisasi itu sendiri untuk mencegah perilaku anggota melalaikan tanggung jawabnya hingga berkelanjutan dan akibat akhir dari perilaku tersebut adalah keluar dari organisasi</w:t>
      </w:r>
      <w:r w:rsidRPr="00EA69EE">
        <w:rPr>
          <w:sz w:val="20"/>
          <w:szCs w:val="20"/>
          <w:lang w:val="en-US"/>
        </w:rPr>
        <w:fldChar w:fldCharType="begin" w:fldLock="1"/>
      </w:r>
      <w:r w:rsidRPr="00EA69EE">
        <w:rPr>
          <w:sz w:val="20"/>
          <w:szCs w:val="20"/>
          <w:lang w:val="en-US"/>
        </w:rPr>
        <w:instrText>ADDIN CSL_CITATION {"citationItems":[{"id":"ITEM-1","itemData":{"DOI":"10.14710/empati.2017.20030","ISSN":"2337-375X","abstract":"Penelitian ini bertujuan untuk mengetahui hubungan antara psychological capital dengan komitmen organisasi pada mahasiswa. Psychological capital adalah kapasitas psikologis individu yang bersifat positif dengan karakteristik efikasi diri, optimisme, harapan, dan resiliensi. Komitmen organisasi adalah keadaan psikologis individu dari hubungan individu tersebut sebagai anggota organisasi dengan organisasinya yang berimplikasi terhadap keputusan bertahan atau keluar dari organisasi tersebut. Subjek penelitian 89 anggota BEM dan SM Universitas Diponegoro, Semarang yang didapatkan dengan teknik convinience sampling. Alat ukur yang digunakan pada penelitian ini adalah skala psychological capital (21 aitem, α= .909) dan skala komitmen organisasi (komitmen afektif α= .901, komitmen kontinuan α= .831, komitmen normatif α= .780). Metode analisis data yang digunakan pada penelitian ini adalah korelasi product moment pearson. Hasil penelitian menunjukkan bahwa terdapat hubungan positif yang signifikan antara psychological capital dengan komitmen afektif (rxy= .702; p= .000; p&lt; .05), komitmen kontinuan (rxy = 0,671; p= .000; p&lt; .05), dan komitmen normatif (rxy = 0,667; p= .000; p&lt; .05). Psychological capital memberikan sumbangan efektif sebesar 49.3% pada komitmen afektif, sebesar 45% pada komitmen kontinuan, dan sebesar 44.5% pada komitmen normatif.","author":[{"dropping-particle":"","family":"bayu rizky adnan","given":"unika prihatsanti","non-dropping-particle":"","parse-names":false,"suffix":""}],"container-title":"Jurnal EMPATI","id":"ITEM-1","issue":"4","issued":{"date-parts":[["2018"]]},"page":"185-194","title":"Hubungan Antara Psychological Capital Dengan Komitmen Organisasi Pada Mahasiswa Undip","type":"article-journal","volume":"6"},"uris":["http://www.mendeley.com/documents/?uuid=8e6b5e5d-8da9-4ac7-8baf-715bc996ab7b"]}],"mendeley":{"formattedCitation":"[20]","plainTextFormattedCitation":"[20]","previouslyFormattedCitation":"[20]"},"properties":{"noteIndex":0},"schema":"https://github.com/citation-style-language/schema/raw/master/csl-citation.json"}</w:instrText>
      </w:r>
      <w:r w:rsidRPr="00EA69EE">
        <w:rPr>
          <w:sz w:val="20"/>
          <w:szCs w:val="20"/>
          <w:lang w:val="en-US"/>
        </w:rPr>
        <w:fldChar w:fldCharType="separate"/>
      </w:r>
      <w:r w:rsidRPr="00EA69EE">
        <w:rPr>
          <w:noProof/>
          <w:sz w:val="20"/>
          <w:szCs w:val="20"/>
          <w:lang w:val="en-US"/>
        </w:rPr>
        <w:t>[20]</w:t>
      </w:r>
      <w:r w:rsidRPr="00EA69EE">
        <w:rPr>
          <w:sz w:val="20"/>
          <w:szCs w:val="20"/>
          <w:lang w:val="en-US"/>
        </w:rPr>
        <w:fldChar w:fldCharType="end"/>
      </w:r>
      <w:r w:rsidRPr="00EA69EE">
        <w:rPr>
          <w:sz w:val="20"/>
          <w:szCs w:val="20"/>
          <w:lang w:val="en-US"/>
        </w:rPr>
        <w:t>.</w:t>
      </w:r>
      <w:r w:rsidRPr="00EA69EE">
        <w:rPr>
          <w:sz w:val="20"/>
          <w:szCs w:val="20"/>
        </w:rPr>
        <w:t xml:space="preserve"> Berdasarkan pemaparan yang telah diuraikan sebelumnya, peneliti ingin melakukan penelitian untuk mengetahui apakah terdapat Hubungan Antara Komitmen Organisasi dengan </w:t>
      </w:r>
      <w:r w:rsidRPr="00EA69EE">
        <w:rPr>
          <w:i/>
          <w:iCs/>
          <w:sz w:val="20"/>
          <w:szCs w:val="20"/>
        </w:rPr>
        <w:t xml:space="preserve">Social Loafing </w:t>
      </w:r>
      <w:r w:rsidRPr="00EA69EE">
        <w:rPr>
          <w:sz w:val="20"/>
          <w:szCs w:val="20"/>
        </w:rPr>
        <w:t>Pada Mahasiswa yang tergabung dalam IMM</w:t>
      </w:r>
      <w:r w:rsidRPr="00EA69EE">
        <w:rPr>
          <w:sz w:val="20"/>
          <w:szCs w:val="20"/>
          <w:lang w:val="en-US"/>
        </w:rPr>
        <w:t>.</w:t>
      </w:r>
    </w:p>
    <w:p w14:paraId="01F8AAE7" w14:textId="16A3D3E2" w:rsidR="001817B1" w:rsidRPr="00AE765D" w:rsidRDefault="001817B1" w:rsidP="00AE765D">
      <w:pPr>
        <w:pStyle w:val="JSKReferenceItem"/>
        <w:numPr>
          <w:ilvl w:val="3"/>
          <w:numId w:val="3"/>
        </w:numPr>
        <w:rPr>
          <w:sz w:val="20"/>
          <w:szCs w:val="20"/>
          <w:lang w:val="en-US"/>
        </w:rPr>
      </w:pPr>
    </w:p>
    <w:p w14:paraId="3D1A8945" w14:textId="77777777" w:rsidR="00934A88" w:rsidRPr="00A316C5" w:rsidRDefault="00000000" w:rsidP="00A316C5">
      <w:pPr>
        <w:pStyle w:val="Heading1"/>
        <w:numPr>
          <w:ilvl w:val="0"/>
          <w:numId w:val="3"/>
        </w:numPr>
        <w:tabs>
          <w:tab w:val="left" w:pos="0"/>
        </w:tabs>
      </w:pPr>
      <w:r w:rsidRPr="00A316C5">
        <w:t>II. Metode</w:t>
      </w:r>
    </w:p>
    <w:p w14:paraId="16FDA19D" w14:textId="675AA485" w:rsidR="00AE765D" w:rsidRPr="00AE765D" w:rsidRDefault="00AE765D" w:rsidP="00144307">
      <w:pPr>
        <w:pStyle w:val="JSKReferenceItem"/>
        <w:numPr>
          <w:ilvl w:val="0"/>
          <w:numId w:val="0"/>
        </w:numPr>
        <w:ind w:firstLine="284"/>
        <w:rPr>
          <w:rFonts w:eastAsia="Candara"/>
          <w:sz w:val="20"/>
          <w:szCs w:val="20"/>
        </w:rPr>
      </w:pPr>
      <w:r w:rsidRPr="00AE765D">
        <w:rPr>
          <w:rFonts w:eastAsia="Candara"/>
          <w:sz w:val="20"/>
          <w:szCs w:val="20"/>
        </w:rPr>
        <w:t xml:space="preserve">Penelitian ini menggunakan metode kuantitatif korelasional. </w:t>
      </w:r>
      <w:r w:rsidRPr="00AE765D">
        <w:rPr>
          <w:rFonts w:eastAsia="Candara"/>
          <w:sz w:val="20"/>
          <w:szCs w:val="20"/>
          <w:lang w:val="en-US"/>
        </w:rPr>
        <w:t>S</w:t>
      </w:r>
      <w:r w:rsidRPr="00AE765D">
        <w:rPr>
          <w:rFonts w:eastAsia="Candara"/>
          <w:sz w:val="20"/>
          <w:szCs w:val="20"/>
        </w:rPr>
        <w:t>ubjek yang digunakan dalam penelitian ini adalah mahasiswa yang tergabung dalam IMM dengan jumlah populasi sebanyak 4</w:t>
      </w:r>
      <w:r w:rsidRPr="00AE765D">
        <w:rPr>
          <w:rFonts w:eastAsia="Candara"/>
          <w:sz w:val="20"/>
          <w:szCs w:val="20"/>
          <w:lang w:val="en-US"/>
        </w:rPr>
        <w:t xml:space="preserve">84 </w:t>
      </w:r>
      <w:r w:rsidRPr="00AE765D">
        <w:rPr>
          <w:rFonts w:eastAsia="Candara"/>
          <w:sz w:val="20"/>
          <w:szCs w:val="20"/>
        </w:rPr>
        <w:t xml:space="preserve">anggota. Jumlah sampel dalam penelitian ini didasarkan pada tabel Isaac dan Michael dengan taraf kesalahan sebesar 5% yaitu sebanyak </w:t>
      </w:r>
      <w:r w:rsidRPr="00AE765D">
        <w:rPr>
          <w:rFonts w:eastAsia="Candara"/>
          <w:sz w:val="20"/>
          <w:szCs w:val="20"/>
          <w:lang w:val="en-US"/>
        </w:rPr>
        <w:t>211</w:t>
      </w:r>
      <w:r w:rsidRPr="00AE765D">
        <w:rPr>
          <w:rFonts w:eastAsia="Candara"/>
          <w:sz w:val="20"/>
          <w:szCs w:val="20"/>
        </w:rPr>
        <w:t xml:space="preserve"> anggota. Pengambilan sampel yang dilakukan dalam penelitian ini menggunakan teknik </w:t>
      </w:r>
      <w:r w:rsidRPr="00AE765D">
        <w:rPr>
          <w:rFonts w:eastAsia="Candara"/>
          <w:i/>
          <w:iCs/>
          <w:sz w:val="20"/>
          <w:szCs w:val="20"/>
        </w:rPr>
        <w:t>accidental sampling</w:t>
      </w:r>
      <w:r w:rsidRPr="00AE765D">
        <w:rPr>
          <w:rFonts w:eastAsia="Candara"/>
          <w:sz w:val="20"/>
          <w:szCs w:val="20"/>
        </w:rPr>
        <w:t>. Metode pengumpul</w:t>
      </w:r>
      <w:r w:rsidRPr="00AE765D">
        <w:rPr>
          <w:rFonts w:eastAsia="Candara"/>
          <w:sz w:val="20"/>
          <w:szCs w:val="20"/>
          <w:lang w:val="en-US"/>
        </w:rPr>
        <w:t>a</w:t>
      </w:r>
      <w:r w:rsidRPr="00AE765D">
        <w:rPr>
          <w:rFonts w:eastAsia="Candara"/>
          <w:sz w:val="20"/>
          <w:szCs w:val="20"/>
        </w:rPr>
        <w:t xml:space="preserve">an data menggunakan dua skala psikologi dengan model skala </w:t>
      </w:r>
      <w:r w:rsidRPr="00AE765D">
        <w:rPr>
          <w:rFonts w:eastAsia="Candara"/>
          <w:i/>
          <w:iCs/>
          <w:sz w:val="20"/>
          <w:szCs w:val="20"/>
        </w:rPr>
        <w:t xml:space="preserve">Likert </w:t>
      </w:r>
      <w:r w:rsidRPr="00AE765D">
        <w:rPr>
          <w:rFonts w:eastAsia="Candara"/>
          <w:sz w:val="20"/>
          <w:szCs w:val="20"/>
        </w:rPr>
        <w:t xml:space="preserve">berupa skala komitmen organisasi berjumlah 23 aitem dan skala </w:t>
      </w:r>
      <w:r w:rsidRPr="00AE765D">
        <w:rPr>
          <w:rFonts w:eastAsia="Candara"/>
          <w:i/>
          <w:sz w:val="20"/>
          <w:szCs w:val="20"/>
        </w:rPr>
        <w:t>Social loafi</w:t>
      </w:r>
      <w:r w:rsidRPr="00AE765D">
        <w:rPr>
          <w:rFonts w:eastAsia="Candara"/>
          <w:i/>
          <w:sz w:val="20"/>
          <w:szCs w:val="20"/>
          <w:lang w:val="en-US"/>
        </w:rPr>
        <w:t>n</w:t>
      </w:r>
      <w:r w:rsidRPr="00AE765D">
        <w:rPr>
          <w:rFonts w:eastAsia="Candara"/>
          <w:i/>
          <w:sz w:val="20"/>
          <w:szCs w:val="20"/>
        </w:rPr>
        <w:t>g</w:t>
      </w:r>
      <w:r w:rsidRPr="00AE765D">
        <w:rPr>
          <w:rFonts w:eastAsia="Candara"/>
          <w:sz w:val="20"/>
          <w:szCs w:val="20"/>
        </w:rPr>
        <w:t xml:space="preserve"> berjumlah 30 aitem. Skala komitmen organisasi </w:t>
      </w:r>
      <w:r w:rsidRPr="00AE765D">
        <w:rPr>
          <w:rFonts w:eastAsia="Candara"/>
          <w:sz w:val="20"/>
          <w:szCs w:val="20"/>
          <w:lang w:val="en-US"/>
        </w:rPr>
        <w:t xml:space="preserve">ini </w:t>
      </w:r>
      <w:r w:rsidRPr="00AE765D">
        <w:rPr>
          <w:rFonts w:eastAsia="Candara"/>
          <w:sz w:val="20"/>
          <w:szCs w:val="20"/>
        </w:rPr>
        <w:t xml:space="preserve">dalam penelitian ini di adopsi </w:t>
      </w:r>
      <w:r w:rsidRPr="00AE765D">
        <w:rPr>
          <w:rFonts w:eastAsia="Candara"/>
          <w:sz w:val="20"/>
          <w:szCs w:val="20"/>
          <w:lang w:val="en-US"/>
        </w:rPr>
        <w:t xml:space="preserve">dari sebuah penelitian yang dilakukan oleh Deni Atiyaf dengan nilai reliablitas 0,910. Skala komitmen organisasi ini </w:t>
      </w:r>
      <w:r w:rsidRPr="00AE765D">
        <w:rPr>
          <w:rFonts w:eastAsia="Candara"/>
          <w:sz w:val="20"/>
          <w:szCs w:val="20"/>
        </w:rPr>
        <w:t>berdasarkan aspek-aspek komitmen organisasi dari Mayer dan Allen</w:t>
      </w:r>
      <w:r w:rsidRPr="00AE765D">
        <w:rPr>
          <w:rFonts w:eastAsia="Candara"/>
          <w:sz w:val="20"/>
          <w:szCs w:val="20"/>
          <w:lang w:val="en-US"/>
        </w:rPr>
        <w:t xml:space="preserve"> </w:t>
      </w:r>
      <w:r w:rsidRPr="00AE765D">
        <w:rPr>
          <w:rFonts w:eastAsia="Candara"/>
          <w:sz w:val="20"/>
          <w:szCs w:val="20"/>
          <w:lang w:val="en-US"/>
        </w:rPr>
        <w:fldChar w:fldCharType="begin" w:fldLock="1"/>
      </w:r>
      <w:r w:rsidRPr="00AE765D">
        <w:rPr>
          <w:rFonts w:eastAsia="Candara"/>
          <w:sz w:val="20"/>
          <w:szCs w:val="20"/>
          <w:lang w:val="en-US"/>
        </w:rPr>
        <w:instrText>ADDIN CSL_CITATION {"citationItems":[{"id":"ITEM-1","itemData":{"abstract":"Tujuan dari penelitian ini adalah 1) untuk menganalisis pengaruh kepuasan kerja terhadap Organizational Citizenship Behavior. 2) Untuk menganalisis pengaruh komitmen organisasi terhadap Organizational Citizenship Behavior. 3) Untuk menganalisis pengaruh kepuasan kerja terhadap kinerja karyawan 4) Untuk menganalisis pengaruh komitmen organisasi terhadap kinerja karyawan. 5) Untuk menganalisis pengaruh kepuasan kerja, komitmen organisasi terhadap Organizational Behavior Kewarganegaraan dan kinerja karyawan. Populasi dalam penelitian ini adalah karyawan PT. Gelora Persada Mediatama Semarang, dengan jumlah 50 orang. Analisis data yang digunakan adalah validitas, uji reliabilitas, regresi, uji t dan koefisien determinasi. Hasil studi pada tingkat signifikansi 5% menunjukkan bahwa: (1) efek negatif pada kepuasan kerja, organisasi perilaku kewargaan (OCB), yang diindikasikan dari hasil β regresi = -0,291, dan nilai signifikan 0,042; di mana signifikansi kurang dari 0,05 (0,042 &lt;0,05), (2) pengaruh positif terhadap komitmen organisasi, organisasi perilaku kewargaan (OCB), yang diindikasikan dari hasil β regresi = 0.400, dan nilai signifikan 0,822; di mana signifikansi lebih besar dari 0,05 (0,098&gt; 0,05); (3) Kepuasan kerja dan perilaku kewarganegaraan organisasional (OCB) berpengaruh positif terhadap kinerja karyawan, seperti yang ditunjukkan oleh hasil regresi Kepuasan Kerja β = 0,133 (masuk 0,159&gt; 0,05) dan perilaku kewarganegaraan organisasional (OCB) β = 0,738 (tanda 0, 06&gt; 0,05) sedangkan komitmen organisasi berpengaruh negatif terhadap kinerja karyawan, seperti yang ditunjukkan oleh regresi hasil Organisasi komitmen β = -0,222 (masuk 0.160&gt; 0,05). Nilai R ² Kontribusi kepuasan kerja, komitmen organisasi dan perilaku kewarganegaraan organisasional (OCB) menjelaskan peningkatan kinerja karyawan PT. Gelora Persada Mediatama dari (ΔR²) 0581.","author":[{"dropping-particle":"","family":"Putrana","given":"Yoga","non-dropping-particle":"","parse-names":false,"suffix":""}],"container-title":"Journal of Management","id":"ITEM-1","issue":"2","issued":{"date-parts":[["2016"]]},"page":"1 -14","title":"Pengaruh Kepuasan Kerja Dan Komitmen OrganisasiTerhadap Organizational Citizenship Behavior Dalam Meningkatkan Kinerja Karyawan Pada Pt . Gelora Persada Mediatama Semarang","type":"article-journal","volume":"2"},"uris":["http://www.mendeley.com/documents/?uuid=4aa36d99-f95e-4d79-8b33-5ce95ea79d5e"]}],"mendeley":{"formattedCitation":"[18]","plainTextFormattedCitation":"[18]","previouslyFormattedCitation":"[18]"},"properties":{"noteIndex":0},"schema":"https://github.com/citation-style-language/schema/raw/master/csl-citation.json"}</w:instrText>
      </w:r>
      <w:r w:rsidRPr="00AE765D">
        <w:rPr>
          <w:rFonts w:eastAsia="Candara"/>
          <w:sz w:val="20"/>
          <w:szCs w:val="20"/>
          <w:lang w:val="en-US"/>
        </w:rPr>
        <w:fldChar w:fldCharType="separate"/>
      </w:r>
      <w:r w:rsidRPr="00AE765D">
        <w:rPr>
          <w:rFonts w:eastAsia="Candara"/>
          <w:noProof/>
          <w:sz w:val="20"/>
          <w:szCs w:val="20"/>
          <w:lang w:val="en-US"/>
        </w:rPr>
        <w:t>[18]</w:t>
      </w:r>
      <w:r w:rsidRPr="00AE765D">
        <w:rPr>
          <w:rFonts w:eastAsia="Candara"/>
          <w:sz w:val="20"/>
          <w:szCs w:val="20"/>
          <w:lang w:val="en-US"/>
        </w:rPr>
        <w:fldChar w:fldCharType="end"/>
      </w:r>
      <w:r w:rsidRPr="00AE765D">
        <w:rPr>
          <w:rFonts w:eastAsia="Candara"/>
          <w:sz w:val="20"/>
          <w:szCs w:val="20"/>
          <w:lang w:val="en-US"/>
        </w:rPr>
        <w:t xml:space="preserve">. </w:t>
      </w:r>
      <w:r w:rsidRPr="00AE765D">
        <w:rPr>
          <w:rFonts w:eastAsia="Candara"/>
          <w:sz w:val="20"/>
          <w:szCs w:val="20"/>
        </w:rPr>
        <w:t xml:space="preserve">Sedangkan skala </w:t>
      </w:r>
      <w:r w:rsidRPr="00AE765D">
        <w:rPr>
          <w:rFonts w:eastAsia="Candara"/>
          <w:i/>
          <w:sz w:val="20"/>
          <w:szCs w:val="20"/>
        </w:rPr>
        <w:t>Social loafing</w:t>
      </w:r>
      <w:r w:rsidRPr="00AE765D">
        <w:rPr>
          <w:rFonts w:eastAsia="Candara"/>
          <w:sz w:val="20"/>
          <w:szCs w:val="20"/>
        </w:rPr>
        <w:t xml:space="preserve"> dalam penelitian ini di adopsi </w:t>
      </w:r>
      <w:r w:rsidRPr="00AE765D">
        <w:rPr>
          <w:rFonts w:eastAsia="Candara"/>
          <w:sz w:val="20"/>
          <w:szCs w:val="20"/>
          <w:lang w:val="en-US"/>
        </w:rPr>
        <w:t xml:space="preserve">dari sebuah penelitian yang dilakukan </w:t>
      </w:r>
      <w:r w:rsidRPr="00AE765D">
        <w:rPr>
          <w:rFonts w:eastAsia="Candara"/>
          <w:sz w:val="20"/>
          <w:szCs w:val="20"/>
        </w:rPr>
        <w:t>oleh</w:t>
      </w:r>
      <w:r w:rsidRPr="00AE765D">
        <w:rPr>
          <w:rFonts w:eastAsia="Candara"/>
          <w:sz w:val="20"/>
          <w:szCs w:val="20"/>
          <w:lang w:val="en-US"/>
        </w:rPr>
        <w:t xml:space="preserve"> Alberto</w:t>
      </w:r>
      <w:r w:rsidRPr="00AE765D">
        <w:rPr>
          <w:rFonts w:eastAsia="Candara"/>
          <w:sz w:val="20"/>
          <w:szCs w:val="20"/>
        </w:rPr>
        <w:t xml:space="preserve"> </w:t>
      </w:r>
      <w:r w:rsidRPr="00AE765D">
        <w:rPr>
          <w:rFonts w:eastAsia="Candara"/>
          <w:sz w:val="20"/>
          <w:szCs w:val="20"/>
          <w:lang w:val="en-US"/>
        </w:rPr>
        <w:t xml:space="preserve">dengan nilai reliabilitas 0,891. Skala </w:t>
      </w:r>
      <w:r w:rsidRPr="00AE765D">
        <w:rPr>
          <w:rFonts w:eastAsia="Candara"/>
          <w:i/>
          <w:iCs/>
          <w:sz w:val="20"/>
          <w:szCs w:val="20"/>
          <w:lang w:val="en-US"/>
        </w:rPr>
        <w:t xml:space="preserve">social loafing </w:t>
      </w:r>
      <w:r w:rsidRPr="00AE765D">
        <w:rPr>
          <w:rFonts w:eastAsia="Candara"/>
          <w:sz w:val="20"/>
          <w:szCs w:val="20"/>
          <w:lang w:val="en-US"/>
        </w:rPr>
        <w:t xml:space="preserve">ini </w:t>
      </w:r>
      <w:r w:rsidRPr="00AE765D">
        <w:rPr>
          <w:rFonts w:eastAsia="Candara"/>
          <w:sz w:val="20"/>
          <w:szCs w:val="20"/>
        </w:rPr>
        <w:t xml:space="preserve">berdasarkan aspek </w:t>
      </w:r>
      <w:r w:rsidRPr="00AE765D">
        <w:rPr>
          <w:rFonts w:eastAsia="Candara"/>
          <w:i/>
          <w:sz w:val="20"/>
          <w:szCs w:val="20"/>
        </w:rPr>
        <w:t>Social loafing</w:t>
      </w:r>
      <w:r w:rsidRPr="00AE765D">
        <w:rPr>
          <w:rFonts w:eastAsia="Candara"/>
          <w:sz w:val="20"/>
          <w:szCs w:val="20"/>
        </w:rPr>
        <w:t xml:space="preserve"> dari </w:t>
      </w:r>
      <w:r w:rsidRPr="00AE765D">
        <w:rPr>
          <w:sz w:val="20"/>
          <w:szCs w:val="20"/>
        </w:rPr>
        <w:t xml:space="preserve">Myers </w:t>
      </w:r>
      <w:r w:rsidRPr="00AE765D">
        <w:rPr>
          <w:i/>
          <w:iCs/>
          <w:sz w:val="20"/>
          <w:szCs w:val="20"/>
        </w:rPr>
        <w:fldChar w:fldCharType="begin" w:fldLock="1"/>
      </w:r>
      <w:r w:rsidRPr="00AE765D">
        <w:rPr>
          <w:i/>
          <w:iCs/>
          <w:sz w:val="20"/>
          <w:szCs w:val="20"/>
        </w:rPr>
        <w:instrText>ADDIN CSL_CITATION {"citationItems":[{"id":"ITEM-1","itemData":{"abstract":"dalam pencatatan data transaksi, membutuhkan waktu yang lama dalam pembuatan dan pencarian data keuangan","author":[{"dropping-particle":"","family":"Sibarani, Ezra Lamtio","given":"","non-dropping-particle":"","parse-names":false,"suffix":""}],"container-title":"Bab I","id":"ITEM-1","issued":{"date-parts":[["2020"]]},"page":"1-16","title":"Hubungan Antara Self Efficacy Dengan Social Loafing Pada Mahasiswa Psikologi Universitas Hkbp Nommensen Medan","type":"article-journal"},"uris":["http://www.mendeley.com/documents/?uuid=b810d998-e9aa-4b2b-9b45-5c2199c20cdb"]}],"mendeley":{"formattedCitation":"[10]","plainTextFormattedCitation":"[10]","previouslyFormattedCitation":"[10]"},"properties":{"noteIndex":0},"schema":"https://github.com/citation-style-language/schema/raw/master/csl-citation.json"}</w:instrText>
      </w:r>
      <w:r w:rsidRPr="00AE765D">
        <w:rPr>
          <w:i/>
          <w:iCs/>
          <w:sz w:val="20"/>
          <w:szCs w:val="20"/>
        </w:rPr>
        <w:fldChar w:fldCharType="separate"/>
      </w:r>
      <w:r w:rsidRPr="00AE765D">
        <w:rPr>
          <w:iCs/>
          <w:noProof/>
          <w:sz w:val="20"/>
          <w:szCs w:val="20"/>
        </w:rPr>
        <w:t>[10]</w:t>
      </w:r>
      <w:r w:rsidRPr="00AE765D">
        <w:rPr>
          <w:i/>
          <w:iCs/>
          <w:sz w:val="20"/>
          <w:szCs w:val="20"/>
        </w:rPr>
        <w:fldChar w:fldCharType="end"/>
      </w:r>
      <w:r w:rsidRPr="00AE765D">
        <w:rPr>
          <w:rFonts w:eastAsia="Candara"/>
          <w:sz w:val="20"/>
          <w:szCs w:val="20"/>
        </w:rPr>
        <w:t xml:space="preserve">. Teknik analisis data dalam penelitian ini menggunakan metode korelasional </w:t>
      </w:r>
      <w:r w:rsidRPr="00AE765D">
        <w:rPr>
          <w:rFonts w:eastAsia="Candara"/>
          <w:i/>
          <w:iCs/>
          <w:sz w:val="20"/>
          <w:szCs w:val="20"/>
          <w:lang w:val="en-US"/>
        </w:rPr>
        <w:t>pearson</w:t>
      </w:r>
      <w:r w:rsidRPr="00AE765D">
        <w:rPr>
          <w:rFonts w:eastAsia="Candara"/>
          <w:sz w:val="20"/>
          <w:szCs w:val="20"/>
          <w:lang w:val="en-US"/>
        </w:rPr>
        <w:t xml:space="preserve"> </w:t>
      </w:r>
      <w:r w:rsidRPr="00AE765D">
        <w:rPr>
          <w:rFonts w:eastAsia="Candara"/>
          <w:i/>
          <w:iCs/>
          <w:sz w:val="20"/>
          <w:szCs w:val="20"/>
        </w:rPr>
        <w:t>product moment</w:t>
      </w:r>
      <w:r w:rsidRPr="00AE765D">
        <w:rPr>
          <w:rFonts w:eastAsia="Candara"/>
          <w:sz w:val="20"/>
          <w:szCs w:val="20"/>
        </w:rPr>
        <w:t xml:space="preserve"> yaitu mencari hubungan antara variabel (X) komitmen organisasi dengan variabel (Y) </w:t>
      </w:r>
      <w:r w:rsidRPr="00AE765D">
        <w:rPr>
          <w:rFonts w:eastAsia="Candara"/>
          <w:i/>
          <w:sz w:val="20"/>
          <w:szCs w:val="20"/>
        </w:rPr>
        <w:t xml:space="preserve">social loafing </w:t>
      </w:r>
      <w:r w:rsidRPr="00AE765D">
        <w:rPr>
          <w:rFonts w:eastAsia="Candara"/>
          <w:sz w:val="20"/>
          <w:szCs w:val="20"/>
        </w:rPr>
        <w:t xml:space="preserve">yang tergabung dalam IMM dengan perhitungan statistik menggunakan bantuan JASP </w:t>
      </w:r>
      <w:r w:rsidRPr="00AE765D">
        <w:rPr>
          <w:rFonts w:eastAsia="Candara"/>
          <w:sz w:val="20"/>
          <w:szCs w:val="20"/>
          <w:lang w:val="en-US"/>
        </w:rPr>
        <w:t xml:space="preserve">0.16.40 </w:t>
      </w:r>
      <w:r w:rsidRPr="00AE765D">
        <w:rPr>
          <w:rFonts w:eastAsia="Candara"/>
          <w:sz w:val="20"/>
          <w:szCs w:val="20"/>
        </w:rPr>
        <w:t>untuk proses analisis.</w:t>
      </w:r>
    </w:p>
    <w:p w14:paraId="3C55B422" w14:textId="77777777" w:rsidR="00A316C5" w:rsidRDefault="00A316C5" w:rsidP="00A316C5">
      <w:pPr>
        <w:pBdr>
          <w:top w:val="nil"/>
          <w:left w:val="nil"/>
          <w:bottom w:val="nil"/>
          <w:right w:val="nil"/>
          <w:between w:val="nil"/>
        </w:pBdr>
        <w:ind w:firstLine="288"/>
        <w:jc w:val="both"/>
        <w:rPr>
          <w:color w:val="000000"/>
          <w:sz w:val="20"/>
          <w:szCs w:val="20"/>
        </w:rPr>
      </w:pPr>
    </w:p>
    <w:p w14:paraId="6335B65C" w14:textId="77777777" w:rsidR="00934A88" w:rsidRDefault="00000000">
      <w:pPr>
        <w:pStyle w:val="Heading1"/>
        <w:numPr>
          <w:ilvl w:val="0"/>
          <w:numId w:val="3"/>
        </w:numPr>
        <w:tabs>
          <w:tab w:val="left" w:pos="0"/>
        </w:tabs>
        <w:rPr>
          <w:sz w:val="24"/>
          <w:szCs w:val="24"/>
        </w:rPr>
      </w:pPr>
      <w:r>
        <w:rPr>
          <w:sz w:val="24"/>
          <w:szCs w:val="24"/>
        </w:rPr>
        <w:t>III. Hasil dan Pembahasan</w:t>
      </w:r>
    </w:p>
    <w:p w14:paraId="1EA1CBE7" w14:textId="3E63DABB" w:rsidR="00934A88" w:rsidRPr="00144307" w:rsidRDefault="00A316C5" w:rsidP="00144307">
      <w:pPr>
        <w:pStyle w:val="ListParagraph"/>
        <w:numPr>
          <w:ilvl w:val="0"/>
          <w:numId w:val="7"/>
        </w:numPr>
        <w:pBdr>
          <w:top w:val="nil"/>
          <w:left w:val="nil"/>
          <w:bottom w:val="nil"/>
          <w:right w:val="nil"/>
          <w:between w:val="nil"/>
        </w:pBdr>
        <w:rPr>
          <w:b/>
          <w:color w:val="000000"/>
          <w:lang w:val="en-US"/>
        </w:rPr>
      </w:pPr>
      <w:r w:rsidRPr="00144307">
        <w:rPr>
          <w:b/>
          <w:color w:val="000000"/>
          <w:lang w:val="en-US"/>
        </w:rPr>
        <w:t>H</w:t>
      </w:r>
      <w:r w:rsidR="00AE341A" w:rsidRPr="00144307">
        <w:rPr>
          <w:b/>
          <w:color w:val="000000"/>
          <w:lang w:val="en-US"/>
        </w:rPr>
        <w:t>ASIL</w:t>
      </w:r>
      <w:r w:rsidRPr="00144307">
        <w:rPr>
          <w:b/>
          <w:color w:val="000000"/>
          <w:lang w:val="en-US"/>
        </w:rPr>
        <w:t xml:space="preserve"> </w:t>
      </w:r>
    </w:p>
    <w:p w14:paraId="677308F1" w14:textId="77777777" w:rsidR="00AE765D" w:rsidRPr="00A316C5" w:rsidRDefault="00AE765D" w:rsidP="00A316C5">
      <w:pPr>
        <w:pBdr>
          <w:top w:val="nil"/>
          <w:left w:val="nil"/>
          <w:bottom w:val="nil"/>
          <w:right w:val="nil"/>
          <w:between w:val="nil"/>
        </w:pBdr>
        <w:rPr>
          <w:b/>
          <w:color w:val="000000"/>
          <w:lang w:val="en-US"/>
        </w:rPr>
      </w:pPr>
    </w:p>
    <w:p w14:paraId="3DD2EF30" w14:textId="77777777" w:rsidR="00BC1E57" w:rsidRDefault="00AE765D" w:rsidP="00BC1E57">
      <w:pPr>
        <w:jc w:val="center"/>
        <w:rPr>
          <w:iCs/>
          <w:color w:val="000000" w:themeColor="text1"/>
          <w:sz w:val="20"/>
        </w:rPr>
      </w:pPr>
      <w:r w:rsidRPr="00BC1E57">
        <w:rPr>
          <w:iCs/>
          <w:color w:val="000000" w:themeColor="text1"/>
          <w:sz w:val="20"/>
        </w:rPr>
        <w:t>Tabel 1</w:t>
      </w:r>
    </w:p>
    <w:p w14:paraId="3FABE619" w14:textId="5C7634C2" w:rsidR="00AE765D" w:rsidRPr="00BC1E57" w:rsidRDefault="00AE765D" w:rsidP="00BC1E57">
      <w:pPr>
        <w:jc w:val="center"/>
        <w:rPr>
          <w:iCs/>
          <w:color w:val="000000" w:themeColor="text1"/>
          <w:sz w:val="20"/>
        </w:rPr>
      </w:pPr>
      <w:r w:rsidRPr="00BC1E57">
        <w:rPr>
          <w:iCs/>
          <w:color w:val="000000" w:themeColor="text1"/>
          <w:sz w:val="20"/>
        </w:rPr>
        <w:t>Analisis Deskriptif</w:t>
      </w:r>
    </w:p>
    <w:tbl>
      <w:tblPr>
        <w:tblW w:w="0" w:type="auto"/>
        <w:tblCellMar>
          <w:top w:w="15" w:type="dxa"/>
          <w:left w:w="15" w:type="dxa"/>
          <w:bottom w:w="15" w:type="dxa"/>
          <w:right w:w="15" w:type="dxa"/>
        </w:tblCellMar>
        <w:tblLook w:val="04A0" w:firstRow="1" w:lastRow="0" w:firstColumn="1" w:lastColumn="0" w:noHBand="0" w:noVBand="1"/>
      </w:tblPr>
      <w:tblGrid>
        <w:gridCol w:w="1998"/>
        <w:gridCol w:w="3540"/>
        <w:gridCol w:w="3822"/>
      </w:tblGrid>
      <w:tr w:rsidR="00AE765D" w:rsidRPr="00B34E49" w14:paraId="64E69BED" w14:textId="77777777" w:rsidTr="00CA5BFA">
        <w:trPr>
          <w:tblHeader/>
        </w:trPr>
        <w:tc>
          <w:tcPr>
            <w:tcW w:w="9371" w:type="dxa"/>
            <w:gridSpan w:val="3"/>
            <w:tcBorders>
              <w:top w:val="nil"/>
              <w:left w:val="nil"/>
              <w:bottom w:val="single" w:sz="6" w:space="0" w:color="000000"/>
              <w:right w:val="nil"/>
            </w:tcBorders>
            <w:vAlign w:val="center"/>
            <w:hideMark/>
          </w:tcPr>
          <w:p w14:paraId="40A7153D" w14:textId="77777777" w:rsidR="00AE765D" w:rsidRPr="00B34E49" w:rsidRDefault="00AE765D" w:rsidP="00CA5BFA">
            <w:pPr>
              <w:suppressAutoHyphens w:val="0"/>
              <w:rPr>
                <w:b/>
                <w:bCs/>
                <w:color w:val="000000" w:themeColor="text1"/>
                <w:lang w:eastAsia="id-ID"/>
              </w:rPr>
            </w:pPr>
            <w:r w:rsidRPr="00B34E49">
              <w:rPr>
                <w:b/>
                <w:bCs/>
                <w:color w:val="000000" w:themeColor="text1"/>
                <w:lang w:eastAsia="id-ID"/>
              </w:rPr>
              <w:t xml:space="preserve">Descriptive Statistics </w:t>
            </w:r>
          </w:p>
        </w:tc>
      </w:tr>
      <w:tr w:rsidR="00AE765D" w:rsidRPr="00B34E49" w14:paraId="1AD29F92" w14:textId="77777777" w:rsidTr="00CA5BFA">
        <w:trPr>
          <w:tblHeader/>
        </w:trPr>
        <w:tc>
          <w:tcPr>
            <w:tcW w:w="2000" w:type="dxa"/>
            <w:tcBorders>
              <w:top w:val="nil"/>
              <w:left w:val="nil"/>
              <w:bottom w:val="single" w:sz="6" w:space="0" w:color="000000"/>
              <w:right w:val="nil"/>
            </w:tcBorders>
            <w:vAlign w:val="center"/>
            <w:hideMark/>
          </w:tcPr>
          <w:p w14:paraId="7DF8B9F9" w14:textId="77777777" w:rsidR="00AE765D" w:rsidRPr="00B34E49" w:rsidRDefault="00AE765D" w:rsidP="00CA5BFA">
            <w:pPr>
              <w:suppressAutoHyphens w:val="0"/>
              <w:jc w:val="center"/>
              <w:rPr>
                <w:b/>
                <w:bCs/>
                <w:color w:val="000000" w:themeColor="text1"/>
                <w:lang w:eastAsia="id-ID"/>
              </w:rPr>
            </w:pPr>
            <w:r w:rsidRPr="00B34E49">
              <w:rPr>
                <w:b/>
                <w:bCs/>
                <w:color w:val="000000" w:themeColor="text1"/>
                <w:lang w:eastAsia="id-ID"/>
              </w:rPr>
              <w:t> </w:t>
            </w:r>
          </w:p>
        </w:tc>
        <w:tc>
          <w:tcPr>
            <w:tcW w:w="3544" w:type="dxa"/>
            <w:tcBorders>
              <w:top w:val="nil"/>
              <w:left w:val="nil"/>
              <w:bottom w:val="single" w:sz="6" w:space="0" w:color="000000"/>
              <w:right w:val="nil"/>
            </w:tcBorders>
            <w:vAlign w:val="center"/>
            <w:hideMark/>
          </w:tcPr>
          <w:p w14:paraId="4A036E5B" w14:textId="77777777" w:rsidR="00AE765D" w:rsidRPr="00B34E49" w:rsidRDefault="00AE765D" w:rsidP="00CA5BFA">
            <w:pPr>
              <w:suppressAutoHyphens w:val="0"/>
              <w:jc w:val="center"/>
              <w:rPr>
                <w:b/>
                <w:bCs/>
                <w:color w:val="000000" w:themeColor="text1"/>
                <w:lang w:eastAsia="id-ID"/>
              </w:rPr>
            </w:pPr>
            <w:r w:rsidRPr="00B34E49">
              <w:rPr>
                <w:b/>
                <w:bCs/>
                <w:color w:val="000000" w:themeColor="text1"/>
                <w:lang w:eastAsia="id-ID"/>
              </w:rPr>
              <w:t>Komitmen Organisasi</w:t>
            </w:r>
          </w:p>
        </w:tc>
        <w:tc>
          <w:tcPr>
            <w:tcW w:w="3827" w:type="dxa"/>
            <w:tcBorders>
              <w:top w:val="nil"/>
              <w:left w:val="nil"/>
              <w:bottom w:val="single" w:sz="6" w:space="0" w:color="000000"/>
              <w:right w:val="nil"/>
            </w:tcBorders>
            <w:vAlign w:val="center"/>
            <w:hideMark/>
          </w:tcPr>
          <w:p w14:paraId="00AD7E4A" w14:textId="77777777" w:rsidR="00AE765D" w:rsidRPr="00B34E49" w:rsidRDefault="00AE765D" w:rsidP="00CA5BFA">
            <w:pPr>
              <w:suppressAutoHyphens w:val="0"/>
              <w:jc w:val="center"/>
              <w:rPr>
                <w:b/>
                <w:bCs/>
                <w:i/>
                <w:color w:val="000000" w:themeColor="text1"/>
                <w:lang w:eastAsia="id-ID"/>
              </w:rPr>
            </w:pPr>
            <w:r w:rsidRPr="00B34E49">
              <w:rPr>
                <w:b/>
                <w:bCs/>
                <w:i/>
                <w:color w:val="000000" w:themeColor="text1"/>
                <w:lang w:eastAsia="id-ID"/>
              </w:rPr>
              <w:t>Social Loafing</w:t>
            </w:r>
          </w:p>
        </w:tc>
      </w:tr>
      <w:tr w:rsidR="00AE765D" w:rsidRPr="00B34E49" w14:paraId="789473F7" w14:textId="77777777" w:rsidTr="00CA5BFA">
        <w:tc>
          <w:tcPr>
            <w:tcW w:w="2000" w:type="dxa"/>
            <w:tcBorders>
              <w:top w:val="nil"/>
              <w:left w:val="nil"/>
              <w:bottom w:val="nil"/>
              <w:right w:val="nil"/>
            </w:tcBorders>
            <w:vAlign w:val="center"/>
            <w:hideMark/>
          </w:tcPr>
          <w:p w14:paraId="1D4070D8" w14:textId="77777777" w:rsidR="00AE765D" w:rsidRPr="00B34E49" w:rsidRDefault="00AE765D" w:rsidP="00CA5BFA">
            <w:pPr>
              <w:suppressAutoHyphens w:val="0"/>
              <w:rPr>
                <w:color w:val="000000" w:themeColor="text1"/>
                <w:lang w:eastAsia="id-ID"/>
              </w:rPr>
            </w:pPr>
            <w:r w:rsidRPr="00B34E49">
              <w:rPr>
                <w:color w:val="000000" w:themeColor="text1"/>
                <w:lang w:eastAsia="id-ID"/>
              </w:rPr>
              <w:t>Valid</w:t>
            </w:r>
          </w:p>
        </w:tc>
        <w:tc>
          <w:tcPr>
            <w:tcW w:w="3544" w:type="dxa"/>
            <w:tcBorders>
              <w:top w:val="nil"/>
              <w:left w:val="nil"/>
              <w:bottom w:val="nil"/>
              <w:right w:val="nil"/>
            </w:tcBorders>
            <w:vAlign w:val="center"/>
            <w:hideMark/>
          </w:tcPr>
          <w:p w14:paraId="4C35D46A"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211</w:t>
            </w:r>
          </w:p>
        </w:tc>
        <w:tc>
          <w:tcPr>
            <w:tcW w:w="3827" w:type="dxa"/>
            <w:tcBorders>
              <w:top w:val="nil"/>
              <w:left w:val="nil"/>
              <w:bottom w:val="nil"/>
              <w:right w:val="nil"/>
            </w:tcBorders>
            <w:vAlign w:val="center"/>
            <w:hideMark/>
          </w:tcPr>
          <w:p w14:paraId="4822C2B5"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211</w:t>
            </w:r>
          </w:p>
        </w:tc>
      </w:tr>
      <w:tr w:rsidR="00AE765D" w:rsidRPr="00B34E49" w14:paraId="5A765479" w14:textId="77777777" w:rsidTr="00CA5BFA">
        <w:tc>
          <w:tcPr>
            <w:tcW w:w="2000" w:type="dxa"/>
            <w:tcBorders>
              <w:top w:val="nil"/>
              <w:left w:val="nil"/>
              <w:bottom w:val="nil"/>
              <w:right w:val="nil"/>
            </w:tcBorders>
            <w:vAlign w:val="center"/>
            <w:hideMark/>
          </w:tcPr>
          <w:p w14:paraId="7231BF3E" w14:textId="77777777" w:rsidR="00AE765D" w:rsidRPr="00B34E49" w:rsidRDefault="00AE765D" w:rsidP="00CA5BFA">
            <w:pPr>
              <w:suppressAutoHyphens w:val="0"/>
              <w:rPr>
                <w:color w:val="000000" w:themeColor="text1"/>
                <w:lang w:eastAsia="id-ID"/>
              </w:rPr>
            </w:pPr>
            <w:r w:rsidRPr="00B34E49">
              <w:rPr>
                <w:color w:val="000000" w:themeColor="text1"/>
                <w:lang w:eastAsia="id-ID"/>
              </w:rPr>
              <w:t>Missing</w:t>
            </w:r>
          </w:p>
        </w:tc>
        <w:tc>
          <w:tcPr>
            <w:tcW w:w="3544" w:type="dxa"/>
            <w:tcBorders>
              <w:top w:val="nil"/>
              <w:left w:val="nil"/>
              <w:bottom w:val="nil"/>
              <w:right w:val="nil"/>
            </w:tcBorders>
            <w:vAlign w:val="center"/>
            <w:hideMark/>
          </w:tcPr>
          <w:p w14:paraId="798298BE"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0</w:t>
            </w:r>
          </w:p>
        </w:tc>
        <w:tc>
          <w:tcPr>
            <w:tcW w:w="3827" w:type="dxa"/>
            <w:tcBorders>
              <w:top w:val="nil"/>
              <w:left w:val="nil"/>
              <w:bottom w:val="nil"/>
              <w:right w:val="nil"/>
            </w:tcBorders>
            <w:vAlign w:val="center"/>
            <w:hideMark/>
          </w:tcPr>
          <w:p w14:paraId="222AAE88"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0</w:t>
            </w:r>
          </w:p>
        </w:tc>
      </w:tr>
      <w:tr w:rsidR="00AE765D" w:rsidRPr="00B34E49" w14:paraId="60B40E6F" w14:textId="77777777" w:rsidTr="00CA5BFA">
        <w:tc>
          <w:tcPr>
            <w:tcW w:w="2000" w:type="dxa"/>
            <w:tcBorders>
              <w:top w:val="nil"/>
              <w:left w:val="nil"/>
              <w:bottom w:val="nil"/>
              <w:right w:val="nil"/>
            </w:tcBorders>
            <w:vAlign w:val="center"/>
            <w:hideMark/>
          </w:tcPr>
          <w:p w14:paraId="08938139" w14:textId="77777777" w:rsidR="00AE765D" w:rsidRPr="00B34E49" w:rsidRDefault="00AE765D" w:rsidP="00CA5BFA">
            <w:pPr>
              <w:suppressAutoHyphens w:val="0"/>
              <w:rPr>
                <w:color w:val="000000" w:themeColor="text1"/>
                <w:lang w:eastAsia="id-ID"/>
              </w:rPr>
            </w:pPr>
            <w:r w:rsidRPr="00B34E49">
              <w:rPr>
                <w:color w:val="000000" w:themeColor="text1"/>
                <w:lang w:eastAsia="id-ID"/>
              </w:rPr>
              <w:t>Mean</w:t>
            </w:r>
          </w:p>
        </w:tc>
        <w:tc>
          <w:tcPr>
            <w:tcW w:w="3544" w:type="dxa"/>
            <w:tcBorders>
              <w:top w:val="nil"/>
              <w:left w:val="nil"/>
              <w:bottom w:val="nil"/>
              <w:right w:val="nil"/>
            </w:tcBorders>
            <w:vAlign w:val="center"/>
            <w:hideMark/>
          </w:tcPr>
          <w:p w14:paraId="1DD12454"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61.242</w:t>
            </w:r>
          </w:p>
        </w:tc>
        <w:tc>
          <w:tcPr>
            <w:tcW w:w="3827" w:type="dxa"/>
            <w:tcBorders>
              <w:top w:val="nil"/>
              <w:left w:val="nil"/>
              <w:bottom w:val="nil"/>
              <w:right w:val="nil"/>
            </w:tcBorders>
            <w:vAlign w:val="center"/>
            <w:hideMark/>
          </w:tcPr>
          <w:p w14:paraId="7B6B5BF7"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82.360</w:t>
            </w:r>
          </w:p>
        </w:tc>
      </w:tr>
      <w:tr w:rsidR="00AE765D" w:rsidRPr="00B34E49" w14:paraId="39F582A0" w14:textId="77777777" w:rsidTr="00CA5BFA">
        <w:tc>
          <w:tcPr>
            <w:tcW w:w="2000" w:type="dxa"/>
            <w:tcBorders>
              <w:top w:val="nil"/>
              <w:left w:val="nil"/>
              <w:bottom w:val="nil"/>
              <w:right w:val="nil"/>
            </w:tcBorders>
            <w:vAlign w:val="center"/>
            <w:hideMark/>
          </w:tcPr>
          <w:p w14:paraId="769AB454" w14:textId="77777777" w:rsidR="00AE765D" w:rsidRPr="00B34E49" w:rsidRDefault="00AE765D" w:rsidP="00CA5BFA">
            <w:pPr>
              <w:suppressAutoHyphens w:val="0"/>
              <w:rPr>
                <w:color w:val="000000" w:themeColor="text1"/>
                <w:lang w:eastAsia="id-ID"/>
              </w:rPr>
            </w:pPr>
            <w:r w:rsidRPr="00B34E49">
              <w:rPr>
                <w:color w:val="000000" w:themeColor="text1"/>
                <w:lang w:eastAsia="id-ID"/>
              </w:rPr>
              <w:t>Std. Deviation</w:t>
            </w:r>
          </w:p>
        </w:tc>
        <w:tc>
          <w:tcPr>
            <w:tcW w:w="3544" w:type="dxa"/>
            <w:tcBorders>
              <w:top w:val="nil"/>
              <w:left w:val="nil"/>
              <w:bottom w:val="nil"/>
              <w:right w:val="nil"/>
            </w:tcBorders>
            <w:vAlign w:val="center"/>
            <w:hideMark/>
          </w:tcPr>
          <w:p w14:paraId="2804EBF5"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6.138</w:t>
            </w:r>
          </w:p>
        </w:tc>
        <w:tc>
          <w:tcPr>
            <w:tcW w:w="3827" w:type="dxa"/>
            <w:tcBorders>
              <w:top w:val="nil"/>
              <w:left w:val="nil"/>
              <w:bottom w:val="nil"/>
              <w:right w:val="nil"/>
            </w:tcBorders>
            <w:vAlign w:val="center"/>
            <w:hideMark/>
          </w:tcPr>
          <w:p w14:paraId="5FDCF024"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6.417</w:t>
            </w:r>
          </w:p>
        </w:tc>
      </w:tr>
      <w:tr w:rsidR="00AE765D" w:rsidRPr="00B34E49" w14:paraId="5B71AB99" w14:textId="77777777" w:rsidTr="00CA5BFA">
        <w:tc>
          <w:tcPr>
            <w:tcW w:w="2000" w:type="dxa"/>
            <w:tcBorders>
              <w:top w:val="nil"/>
              <w:left w:val="nil"/>
              <w:bottom w:val="nil"/>
              <w:right w:val="nil"/>
            </w:tcBorders>
            <w:vAlign w:val="center"/>
            <w:hideMark/>
          </w:tcPr>
          <w:p w14:paraId="1AA0FD08" w14:textId="77777777" w:rsidR="00AE765D" w:rsidRPr="00B34E49" w:rsidRDefault="00AE765D" w:rsidP="00CA5BFA">
            <w:pPr>
              <w:suppressAutoHyphens w:val="0"/>
              <w:rPr>
                <w:color w:val="000000" w:themeColor="text1"/>
                <w:lang w:eastAsia="id-ID"/>
              </w:rPr>
            </w:pPr>
            <w:r w:rsidRPr="00B34E49">
              <w:rPr>
                <w:color w:val="000000" w:themeColor="text1"/>
                <w:lang w:eastAsia="id-ID"/>
              </w:rPr>
              <w:t>Minimum</w:t>
            </w:r>
          </w:p>
        </w:tc>
        <w:tc>
          <w:tcPr>
            <w:tcW w:w="3544" w:type="dxa"/>
            <w:tcBorders>
              <w:top w:val="nil"/>
              <w:left w:val="nil"/>
              <w:bottom w:val="nil"/>
              <w:right w:val="nil"/>
            </w:tcBorders>
            <w:vAlign w:val="center"/>
            <w:hideMark/>
          </w:tcPr>
          <w:p w14:paraId="2D17EBA2"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55.000</w:t>
            </w:r>
          </w:p>
        </w:tc>
        <w:tc>
          <w:tcPr>
            <w:tcW w:w="3827" w:type="dxa"/>
            <w:tcBorders>
              <w:top w:val="nil"/>
              <w:left w:val="nil"/>
              <w:bottom w:val="nil"/>
              <w:right w:val="nil"/>
            </w:tcBorders>
            <w:vAlign w:val="center"/>
            <w:hideMark/>
          </w:tcPr>
          <w:p w14:paraId="09B76385"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69.000</w:t>
            </w:r>
          </w:p>
        </w:tc>
      </w:tr>
      <w:tr w:rsidR="00AE765D" w:rsidRPr="00B34E49" w14:paraId="031EE30D" w14:textId="77777777" w:rsidTr="00CA5BFA">
        <w:tc>
          <w:tcPr>
            <w:tcW w:w="2000" w:type="dxa"/>
            <w:tcBorders>
              <w:top w:val="nil"/>
              <w:left w:val="nil"/>
              <w:bottom w:val="nil"/>
              <w:right w:val="nil"/>
            </w:tcBorders>
            <w:vAlign w:val="center"/>
            <w:hideMark/>
          </w:tcPr>
          <w:p w14:paraId="32D0F4F5" w14:textId="77777777" w:rsidR="00AE765D" w:rsidRPr="00B34E49" w:rsidRDefault="00AE765D" w:rsidP="00CA5BFA">
            <w:pPr>
              <w:suppressAutoHyphens w:val="0"/>
              <w:rPr>
                <w:color w:val="000000" w:themeColor="text1"/>
                <w:lang w:eastAsia="id-ID"/>
              </w:rPr>
            </w:pPr>
            <w:r w:rsidRPr="00B34E49">
              <w:rPr>
                <w:color w:val="000000" w:themeColor="text1"/>
                <w:lang w:eastAsia="id-ID"/>
              </w:rPr>
              <w:lastRenderedPageBreak/>
              <w:t>Maximum</w:t>
            </w:r>
          </w:p>
        </w:tc>
        <w:tc>
          <w:tcPr>
            <w:tcW w:w="3544" w:type="dxa"/>
            <w:tcBorders>
              <w:top w:val="nil"/>
              <w:left w:val="nil"/>
              <w:bottom w:val="nil"/>
              <w:right w:val="nil"/>
            </w:tcBorders>
            <w:vAlign w:val="center"/>
            <w:hideMark/>
          </w:tcPr>
          <w:p w14:paraId="155235D2"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74.000</w:t>
            </w:r>
          </w:p>
        </w:tc>
        <w:tc>
          <w:tcPr>
            <w:tcW w:w="3827" w:type="dxa"/>
            <w:tcBorders>
              <w:top w:val="nil"/>
              <w:left w:val="nil"/>
              <w:bottom w:val="nil"/>
              <w:right w:val="nil"/>
            </w:tcBorders>
            <w:vAlign w:val="center"/>
            <w:hideMark/>
          </w:tcPr>
          <w:p w14:paraId="0DE77276"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90.000</w:t>
            </w:r>
          </w:p>
        </w:tc>
      </w:tr>
      <w:tr w:rsidR="00AE765D" w:rsidRPr="00B34E49" w14:paraId="38DF4AD7" w14:textId="77777777" w:rsidTr="00CA5BFA">
        <w:tc>
          <w:tcPr>
            <w:tcW w:w="9371" w:type="dxa"/>
            <w:gridSpan w:val="3"/>
            <w:tcBorders>
              <w:top w:val="nil"/>
              <w:left w:val="nil"/>
              <w:bottom w:val="single" w:sz="12" w:space="0" w:color="000000"/>
              <w:right w:val="nil"/>
            </w:tcBorders>
            <w:vAlign w:val="center"/>
            <w:hideMark/>
          </w:tcPr>
          <w:p w14:paraId="52F91674" w14:textId="77777777" w:rsidR="00AE765D" w:rsidRPr="00B34E49" w:rsidRDefault="00AE765D" w:rsidP="00CA5BFA">
            <w:pPr>
              <w:suppressAutoHyphens w:val="0"/>
              <w:jc w:val="right"/>
              <w:rPr>
                <w:color w:val="000000" w:themeColor="text1"/>
                <w:lang w:eastAsia="id-ID"/>
              </w:rPr>
            </w:pPr>
          </w:p>
        </w:tc>
      </w:tr>
    </w:tbl>
    <w:p w14:paraId="6946FDC2" w14:textId="77777777" w:rsidR="00AE765D" w:rsidRPr="00B34E49" w:rsidRDefault="00AE765D" w:rsidP="00AE765D">
      <w:pPr>
        <w:rPr>
          <w:color w:val="000000" w:themeColor="text1"/>
          <w:sz w:val="20"/>
        </w:rPr>
      </w:pPr>
    </w:p>
    <w:p w14:paraId="6381EBA4" w14:textId="767AC984" w:rsidR="00AE765D" w:rsidRPr="00B34E49" w:rsidRDefault="00AE765D" w:rsidP="00BC1E57">
      <w:pPr>
        <w:ind w:firstLine="284"/>
        <w:jc w:val="both"/>
        <w:rPr>
          <w:color w:val="000000" w:themeColor="text1"/>
          <w:sz w:val="20"/>
        </w:rPr>
      </w:pPr>
      <w:r w:rsidRPr="00B34E49">
        <w:rPr>
          <w:color w:val="000000" w:themeColor="text1"/>
          <w:sz w:val="20"/>
        </w:rPr>
        <w:t xml:space="preserve">Pada perbandingan data diatas, didapatkan hasil bahwa seluruh sampel dengan jumlah 211 mahasiswa yang tergabung dalam IMM memiliki nilai rata-rata pada variabel komitmen organisasi sebesar 61.242 dengan nilai paling rendah 55 dan yang paling tinggi 74. Sedangkan pada variabel </w:t>
      </w:r>
      <w:r w:rsidRPr="00B34E49">
        <w:rPr>
          <w:i/>
          <w:color w:val="000000" w:themeColor="text1"/>
          <w:sz w:val="20"/>
        </w:rPr>
        <w:t xml:space="preserve">social loafing </w:t>
      </w:r>
      <w:r w:rsidRPr="00B34E49">
        <w:rPr>
          <w:color w:val="000000" w:themeColor="text1"/>
          <w:sz w:val="20"/>
        </w:rPr>
        <w:t xml:space="preserve">memiliki rata-rata sebesar 82.360 dengan nilai paling rendah 69 dan paling tinggi 90. Hasil standar deviasi dari variabel komitmen organisasi sebesar </w:t>
      </w:r>
      <w:r w:rsidRPr="00B34E49">
        <w:rPr>
          <w:color w:val="000000" w:themeColor="text1"/>
          <w:sz w:val="20"/>
          <w:lang w:eastAsia="id-ID"/>
        </w:rPr>
        <w:t xml:space="preserve">6.138 </w:t>
      </w:r>
      <w:r w:rsidRPr="00B34E49">
        <w:rPr>
          <w:color w:val="000000" w:themeColor="text1"/>
          <w:sz w:val="20"/>
        </w:rPr>
        <w:t xml:space="preserve">sedangkan pada </w:t>
      </w:r>
      <w:r w:rsidRPr="00B34E49">
        <w:rPr>
          <w:i/>
          <w:color w:val="000000" w:themeColor="text1"/>
          <w:sz w:val="20"/>
        </w:rPr>
        <w:t xml:space="preserve">social loafing </w:t>
      </w:r>
      <w:r w:rsidRPr="00B34E49">
        <w:rPr>
          <w:color w:val="000000" w:themeColor="text1"/>
          <w:sz w:val="20"/>
        </w:rPr>
        <w:t>sebesar 6.417.</w:t>
      </w:r>
    </w:p>
    <w:p w14:paraId="0A39EF90" w14:textId="77777777" w:rsidR="00AE765D" w:rsidRPr="00B34E49" w:rsidRDefault="00AE765D" w:rsidP="00AE765D">
      <w:pPr>
        <w:jc w:val="both"/>
        <w:rPr>
          <w:color w:val="000000" w:themeColor="text1"/>
          <w:sz w:val="20"/>
        </w:rPr>
      </w:pPr>
    </w:p>
    <w:p w14:paraId="60BB93DA" w14:textId="77777777" w:rsidR="00BC1E57" w:rsidRDefault="00AE765D" w:rsidP="00BC1E57">
      <w:pPr>
        <w:jc w:val="center"/>
        <w:rPr>
          <w:iCs/>
          <w:color w:val="000000" w:themeColor="text1"/>
          <w:sz w:val="20"/>
        </w:rPr>
      </w:pPr>
      <w:r w:rsidRPr="00BC1E57">
        <w:rPr>
          <w:iCs/>
          <w:color w:val="000000" w:themeColor="text1"/>
          <w:sz w:val="20"/>
        </w:rPr>
        <w:t xml:space="preserve">Tabel 2 </w:t>
      </w:r>
    </w:p>
    <w:p w14:paraId="6BA819E3" w14:textId="0B9EA8BA" w:rsidR="00AE765D" w:rsidRPr="00BC1E57" w:rsidRDefault="00AE765D" w:rsidP="00BC1E57">
      <w:pPr>
        <w:jc w:val="center"/>
        <w:rPr>
          <w:iCs/>
          <w:color w:val="000000" w:themeColor="text1"/>
          <w:sz w:val="20"/>
        </w:rPr>
      </w:pPr>
      <w:r w:rsidRPr="00BC1E57">
        <w:rPr>
          <w:iCs/>
          <w:color w:val="000000" w:themeColor="text1"/>
          <w:sz w:val="20"/>
        </w:rPr>
        <w:t>Kategori Komitmen Organisasi dan Social Loafing</w:t>
      </w:r>
    </w:p>
    <w:tbl>
      <w:tblPr>
        <w:tblW w:w="9320" w:type="dxa"/>
        <w:tblInd w:w="93" w:type="dxa"/>
        <w:tblLook w:val="04A0" w:firstRow="1" w:lastRow="0" w:firstColumn="1" w:lastColumn="0" w:noHBand="0" w:noVBand="1"/>
      </w:tblPr>
      <w:tblGrid>
        <w:gridCol w:w="1480"/>
        <w:gridCol w:w="1680"/>
        <w:gridCol w:w="2240"/>
        <w:gridCol w:w="1680"/>
        <w:gridCol w:w="2240"/>
      </w:tblGrid>
      <w:tr w:rsidR="00AE765D" w:rsidRPr="00B34E49" w14:paraId="629C2EF7" w14:textId="77777777" w:rsidTr="00CA5BFA">
        <w:trPr>
          <w:trHeight w:val="330"/>
        </w:trPr>
        <w:tc>
          <w:tcPr>
            <w:tcW w:w="1480" w:type="dxa"/>
            <w:tcBorders>
              <w:top w:val="nil"/>
              <w:left w:val="nil"/>
              <w:bottom w:val="single" w:sz="8" w:space="0" w:color="auto"/>
              <w:right w:val="nil"/>
            </w:tcBorders>
            <w:shd w:val="clear" w:color="auto" w:fill="auto"/>
            <w:noWrap/>
            <w:vAlign w:val="bottom"/>
            <w:hideMark/>
          </w:tcPr>
          <w:p w14:paraId="2AF60A9C" w14:textId="77777777" w:rsidR="00AE765D" w:rsidRPr="00B34E49" w:rsidRDefault="00AE765D" w:rsidP="00CA5BFA">
            <w:pPr>
              <w:suppressAutoHyphens w:val="0"/>
              <w:rPr>
                <w:b/>
                <w:bCs/>
                <w:color w:val="000000" w:themeColor="text1"/>
                <w:lang w:eastAsia="id-ID"/>
              </w:rPr>
            </w:pPr>
            <w:r w:rsidRPr="00B34E49">
              <w:rPr>
                <w:b/>
                <w:bCs/>
                <w:color w:val="000000" w:themeColor="text1"/>
                <w:lang w:eastAsia="id-ID"/>
              </w:rPr>
              <w:t>Kategori</w:t>
            </w:r>
          </w:p>
        </w:tc>
        <w:tc>
          <w:tcPr>
            <w:tcW w:w="3920" w:type="dxa"/>
            <w:gridSpan w:val="2"/>
            <w:tcBorders>
              <w:top w:val="nil"/>
              <w:left w:val="nil"/>
              <w:bottom w:val="single" w:sz="8" w:space="0" w:color="auto"/>
              <w:right w:val="nil"/>
            </w:tcBorders>
            <w:shd w:val="clear" w:color="auto" w:fill="auto"/>
            <w:noWrap/>
            <w:vAlign w:val="bottom"/>
            <w:hideMark/>
          </w:tcPr>
          <w:p w14:paraId="3C01C0F0" w14:textId="77777777" w:rsidR="00AE765D" w:rsidRPr="00B34E49" w:rsidRDefault="00AE765D" w:rsidP="00CA5BFA">
            <w:pPr>
              <w:suppressAutoHyphens w:val="0"/>
              <w:jc w:val="center"/>
              <w:rPr>
                <w:b/>
                <w:bCs/>
                <w:color w:val="000000" w:themeColor="text1"/>
                <w:lang w:eastAsia="id-ID"/>
              </w:rPr>
            </w:pPr>
            <w:r w:rsidRPr="00B34E49">
              <w:rPr>
                <w:b/>
                <w:bCs/>
                <w:color w:val="000000" w:themeColor="text1"/>
                <w:lang w:eastAsia="id-ID"/>
              </w:rPr>
              <w:t>Komitmen Organisasi</w:t>
            </w:r>
          </w:p>
        </w:tc>
        <w:tc>
          <w:tcPr>
            <w:tcW w:w="3920" w:type="dxa"/>
            <w:gridSpan w:val="2"/>
            <w:tcBorders>
              <w:top w:val="nil"/>
              <w:left w:val="nil"/>
              <w:bottom w:val="single" w:sz="8" w:space="0" w:color="auto"/>
              <w:right w:val="nil"/>
            </w:tcBorders>
            <w:shd w:val="clear" w:color="auto" w:fill="auto"/>
            <w:noWrap/>
            <w:vAlign w:val="bottom"/>
            <w:hideMark/>
          </w:tcPr>
          <w:p w14:paraId="2A538EDB" w14:textId="77777777" w:rsidR="00AE765D" w:rsidRPr="00B34E49" w:rsidRDefault="00AE765D" w:rsidP="00CA5BFA">
            <w:pPr>
              <w:suppressAutoHyphens w:val="0"/>
              <w:jc w:val="center"/>
              <w:rPr>
                <w:b/>
                <w:bCs/>
                <w:i/>
                <w:iCs/>
                <w:color w:val="000000" w:themeColor="text1"/>
                <w:lang w:eastAsia="id-ID"/>
              </w:rPr>
            </w:pPr>
            <w:r w:rsidRPr="00B34E49">
              <w:rPr>
                <w:b/>
                <w:bCs/>
                <w:i/>
                <w:iCs/>
                <w:color w:val="000000" w:themeColor="text1"/>
                <w:lang w:eastAsia="id-ID"/>
              </w:rPr>
              <w:t>Social Loafing</w:t>
            </w:r>
          </w:p>
        </w:tc>
      </w:tr>
      <w:tr w:rsidR="00AE765D" w:rsidRPr="00B34E49" w14:paraId="1AD278FE" w14:textId="77777777" w:rsidTr="00CA5BFA">
        <w:trPr>
          <w:trHeight w:val="315"/>
        </w:trPr>
        <w:tc>
          <w:tcPr>
            <w:tcW w:w="1480" w:type="dxa"/>
            <w:tcBorders>
              <w:top w:val="nil"/>
              <w:left w:val="nil"/>
              <w:bottom w:val="nil"/>
              <w:right w:val="nil"/>
            </w:tcBorders>
            <w:shd w:val="clear" w:color="auto" w:fill="auto"/>
            <w:noWrap/>
            <w:vAlign w:val="bottom"/>
            <w:hideMark/>
          </w:tcPr>
          <w:p w14:paraId="1CC2978B" w14:textId="77777777" w:rsidR="00AE765D" w:rsidRPr="00B34E49" w:rsidRDefault="00AE765D" w:rsidP="00CA5BFA">
            <w:pPr>
              <w:suppressAutoHyphens w:val="0"/>
              <w:rPr>
                <w:color w:val="000000" w:themeColor="text1"/>
                <w:lang w:eastAsia="id-ID"/>
              </w:rPr>
            </w:pPr>
          </w:p>
        </w:tc>
        <w:tc>
          <w:tcPr>
            <w:tcW w:w="1680" w:type="dxa"/>
            <w:tcBorders>
              <w:top w:val="nil"/>
              <w:left w:val="nil"/>
              <w:bottom w:val="single" w:sz="4" w:space="0" w:color="auto"/>
              <w:right w:val="nil"/>
            </w:tcBorders>
            <w:shd w:val="clear" w:color="auto" w:fill="auto"/>
            <w:noWrap/>
            <w:vAlign w:val="bottom"/>
            <w:hideMark/>
          </w:tcPr>
          <w:p w14:paraId="703C72DB" w14:textId="77777777" w:rsidR="00AE765D" w:rsidRPr="00B34E49" w:rsidRDefault="00AE765D" w:rsidP="00CA5BFA">
            <w:pPr>
              <w:suppressAutoHyphens w:val="0"/>
              <w:jc w:val="center"/>
              <w:rPr>
                <w:color w:val="000000" w:themeColor="text1"/>
                <w:lang w:eastAsia="id-ID"/>
              </w:rPr>
            </w:pPr>
            <w:r w:rsidRPr="00B34E49">
              <w:rPr>
                <w:color w:val="000000" w:themeColor="text1"/>
                <w:lang w:eastAsia="id-ID"/>
              </w:rPr>
              <w:t>Frekuensi</w:t>
            </w:r>
          </w:p>
        </w:tc>
        <w:tc>
          <w:tcPr>
            <w:tcW w:w="2240" w:type="dxa"/>
            <w:tcBorders>
              <w:top w:val="nil"/>
              <w:left w:val="nil"/>
              <w:bottom w:val="single" w:sz="4" w:space="0" w:color="auto"/>
              <w:right w:val="nil"/>
            </w:tcBorders>
            <w:shd w:val="clear" w:color="auto" w:fill="auto"/>
            <w:noWrap/>
            <w:vAlign w:val="bottom"/>
            <w:hideMark/>
          </w:tcPr>
          <w:p w14:paraId="5A0F20B6" w14:textId="77777777" w:rsidR="00AE765D" w:rsidRPr="00B34E49" w:rsidRDefault="00AE765D" w:rsidP="00CA5BFA">
            <w:pPr>
              <w:suppressAutoHyphens w:val="0"/>
              <w:jc w:val="center"/>
              <w:rPr>
                <w:color w:val="000000" w:themeColor="text1"/>
                <w:lang w:eastAsia="id-ID"/>
              </w:rPr>
            </w:pPr>
            <w:r w:rsidRPr="00B34E49">
              <w:rPr>
                <w:color w:val="000000" w:themeColor="text1"/>
                <w:lang w:eastAsia="id-ID"/>
              </w:rPr>
              <w:t>Presentase %</w:t>
            </w:r>
          </w:p>
        </w:tc>
        <w:tc>
          <w:tcPr>
            <w:tcW w:w="1680" w:type="dxa"/>
            <w:tcBorders>
              <w:top w:val="nil"/>
              <w:left w:val="nil"/>
              <w:bottom w:val="single" w:sz="4" w:space="0" w:color="auto"/>
              <w:right w:val="nil"/>
            </w:tcBorders>
            <w:shd w:val="clear" w:color="auto" w:fill="auto"/>
            <w:noWrap/>
            <w:vAlign w:val="bottom"/>
            <w:hideMark/>
          </w:tcPr>
          <w:p w14:paraId="1166C85A" w14:textId="77777777" w:rsidR="00AE765D" w:rsidRPr="00B34E49" w:rsidRDefault="00AE765D" w:rsidP="00CA5BFA">
            <w:pPr>
              <w:suppressAutoHyphens w:val="0"/>
              <w:jc w:val="center"/>
              <w:rPr>
                <w:color w:val="000000" w:themeColor="text1"/>
                <w:lang w:eastAsia="id-ID"/>
              </w:rPr>
            </w:pPr>
            <w:r w:rsidRPr="00B34E49">
              <w:rPr>
                <w:color w:val="000000" w:themeColor="text1"/>
                <w:lang w:eastAsia="id-ID"/>
              </w:rPr>
              <w:t>Frekuensi</w:t>
            </w:r>
          </w:p>
        </w:tc>
        <w:tc>
          <w:tcPr>
            <w:tcW w:w="2240" w:type="dxa"/>
            <w:tcBorders>
              <w:top w:val="nil"/>
              <w:left w:val="nil"/>
              <w:bottom w:val="single" w:sz="4" w:space="0" w:color="auto"/>
              <w:right w:val="nil"/>
            </w:tcBorders>
            <w:shd w:val="clear" w:color="auto" w:fill="auto"/>
            <w:noWrap/>
            <w:vAlign w:val="bottom"/>
            <w:hideMark/>
          </w:tcPr>
          <w:p w14:paraId="2F20DD31" w14:textId="77777777" w:rsidR="00AE765D" w:rsidRPr="00B34E49" w:rsidRDefault="00AE765D" w:rsidP="00CA5BFA">
            <w:pPr>
              <w:suppressAutoHyphens w:val="0"/>
              <w:jc w:val="center"/>
              <w:rPr>
                <w:color w:val="000000" w:themeColor="text1"/>
                <w:lang w:eastAsia="id-ID"/>
              </w:rPr>
            </w:pPr>
            <w:r w:rsidRPr="00B34E49">
              <w:rPr>
                <w:color w:val="000000" w:themeColor="text1"/>
                <w:lang w:eastAsia="id-ID"/>
              </w:rPr>
              <w:t>Presentase %</w:t>
            </w:r>
          </w:p>
        </w:tc>
      </w:tr>
      <w:tr w:rsidR="00AE765D" w:rsidRPr="00B34E49" w14:paraId="2171BEDE" w14:textId="77777777" w:rsidTr="00CA5BFA">
        <w:trPr>
          <w:trHeight w:val="315"/>
        </w:trPr>
        <w:tc>
          <w:tcPr>
            <w:tcW w:w="1480" w:type="dxa"/>
            <w:tcBorders>
              <w:top w:val="nil"/>
              <w:left w:val="nil"/>
              <w:bottom w:val="nil"/>
              <w:right w:val="nil"/>
            </w:tcBorders>
            <w:shd w:val="clear" w:color="auto" w:fill="auto"/>
            <w:noWrap/>
            <w:vAlign w:val="bottom"/>
            <w:hideMark/>
          </w:tcPr>
          <w:p w14:paraId="17787A19" w14:textId="77777777" w:rsidR="00AE765D" w:rsidRPr="00B34E49" w:rsidRDefault="00AE765D" w:rsidP="00CA5BFA">
            <w:pPr>
              <w:suppressAutoHyphens w:val="0"/>
              <w:rPr>
                <w:b/>
                <w:bCs/>
                <w:color w:val="000000" w:themeColor="text1"/>
                <w:lang w:eastAsia="id-ID"/>
              </w:rPr>
            </w:pPr>
            <w:r w:rsidRPr="00B34E49">
              <w:rPr>
                <w:b/>
                <w:bCs/>
                <w:color w:val="000000" w:themeColor="text1"/>
                <w:lang w:eastAsia="id-ID"/>
              </w:rPr>
              <w:t>Tinggi</w:t>
            </w:r>
          </w:p>
        </w:tc>
        <w:tc>
          <w:tcPr>
            <w:tcW w:w="1680" w:type="dxa"/>
            <w:tcBorders>
              <w:top w:val="nil"/>
              <w:left w:val="nil"/>
              <w:bottom w:val="nil"/>
              <w:right w:val="nil"/>
            </w:tcBorders>
            <w:shd w:val="clear" w:color="auto" w:fill="auto"/>
            <w:noWrap/>
            <w:vAlign w:val="bottom"/>
            <w:hideMark/>
          </w:tcPr>
          <w:p w14:paraId="03F0D20D"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5</w:t>
            </w:r>
          </w:p>
        </w:tc>
        <w:tc>
          <w:tcPr>
            <w:tcW w:w="2240" w:type="dxa"/>
            <w:tcBorders>
              <w:top w:val="nil"/>
              <w:left w:val="nil"/>
              <w:bottom w:val="nil"/>
              <w:right w:val="nil"/>
            </w:tcBorders>
            <w:shd w:val="clear" w:color="auto" w:fill="auto"/>
            <w:noWrap/>
            <w:vAlign w:val="bottom"/>
            <w:hideMark/>
          </w:tcPr>
          <w:p w14:paraId="48B6DC58"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2.370</w:t>
            </w:r>
          </w:p>
        </w:tc>
        <w:tc>
          <w:tcPr>
            <w:tcW w:w="1680" w:type="dxa"/>
            <w:tcBorders>
              <w:top w:val="nil"/>
              <w:left w:val="nil"/>
              <w:bottom w:val="nil"/>
              <w:right w:val="nil"/>
            </w:tcBorders>
            <w:shd w:val="clear" w:color="auto" w:fill="auto"/>
            <w:noWrap/>
            <w:vAlign w:val="bottom"/>
            <w:hideMark/>
          </w:tcPr>
          <w:p w14:paraId="2A2FE879"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1</w:t>
            </w:r>
          </w:p>
        </w:tc>
        <w:tc>
          <w:tcPr>
            <w:tcW w:w="2240" w:type="dxa"/>
            <w:tcBorders>
              <w:top w:val="nil"/>
              <w:left w:val="nil"/>
              <w:bottom w:val="nil"/>
              <w:right w:val="nil"/>
            </w:tcBorders>
            <w:shd w:val="clear" w:color="auto" w:fill="auto"/>
            <w:noWrap/>
            <w:vAlign w:val="bottom"/>
            <w:hideMark/>
          </w:tcPr>
          <w:p w14:paraId="0AF62EE5"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0.474</w:t>
            </w:r>
          </w:p>
        </w:tc>
      </w:tr>
      <w:tr w:rsidR="00AE765D" w:rsidRPr="00B34E49" w14:paraId="02FD1B78" w14:textId="77777777" w:rsidTr="00CA5BFA">
        <w:trPr>
          <w:trHeight w:val="315"/>
        </w:trPr>
        <w:tc>
          <w:tcPr>
            <w:tcW w:w="1480" w:type="dxa"/>
            <w:tcBorders>
              <w:top w:val="nil"/>
              <w:left w:val="nil"/>
              <w:bottom w:val="nil"/>
              <w:right w:val="nil"/>
            </w:tcBorders>
            <w:shd w:val="clear" w:color="auto" w:fill="auto"/>
            <w:noWrap/>
            <w:vAlign w:val="bottom"/>
            <w:hideMark/>
          </w:tcPr>
          <w:p w14:paraId="23B3FC8E" w14:textId="77777777" w:rsidR="00AE765D" w:rsidRPr="00B34E49" w:rsidRDefault="00AE765D" w:rsidP="00CA5BFA">
            <w:pPr>
              <w:suppressAutoHyphens w:val="0"/>
              <w:rPr>
                <w:b/>
                <w:bCs/>
                <w:color w:val="000000" w:themeColor="text1"/>
                <w:lang w:eastAsia="id-ID"/>
              </w:rPr>
            </w:pPr>
            <w:r w:rsidRPr="00B34E49">
              <w:rPr>
                <w:b/>
                <w:bCs/>
                <w:color w:val="000000" w:themeColor="text1"/>
                <w:lang w:eastAsia="id-ID"/>
              </w:rPr>
              <w:t>Sedang</w:t>
            </w:r>
          </w:p>
        </w:tc>
        <w:tc>
          <w:tcPr>
            <w:tcW w:w="1680" w:type="dxa"/>
            <w:tcBorders>
              <w:top w:val="nil"/>
              <w:left w:val="nil"/>
              <w:bottom w:val="nil"/>
              <w:right w:val="nil"/>
            </w:tcBorders>
            <w:shd w:val="clear" w:color="auto" w:fill="auto"/>
            <w:noWrap/>
            <w:vAlign w:val="bottom"/>
            <w:hideMark/>
          </w:tcPr>
          <w:p w14:paraId="4AEC8603"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122</w:t>
            </w:r>
          </w:p>
        </w:tc>
        <w:tc>
          <w:tcPr>
            <w:tcW w:w="2240" w:type="dxa"/>
            <w:tcBorders>
              <w:top w:val="nil"/>
              <w:left w:val="nil"/>
              <w:bottom w:val="nil"/>
              <w:right w:val="nil"/>
            </w:tcBorders>
            <w:shd w:val="clear" w:color="auto" w:fill="auto"/>
            <w:noWrap/>
            <w:vAlign w:val="bottom"/>
            <w:hideMark/>
          </w:tcPr>
          <w:p w14:paraId="6EDE044B"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57.820</w:t>
            </w:r>
          </w:p>
        </w:tc>
        <w:tc>
          <w:tcPr>
            <w:tcW w:w="1680" w:type="dxa"/>
            <w:tcBorders>
              <w:top w:val="nil"/>
              <w:left w:val="nil"/>
              <w:bottom w:val="nil"/>
              <w:right w:val="nil"/>
            </w:tcBorders>
            <w:shd w:val="clear" w:color="auto" w:fill="auto"/>
            <w:noWrap/>
            <w:vAlign w:val="bottom"/>
            <w:hideMark/>
          </w:tcPr>
          <w:p w14:paraId="56579DF7"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138</w:t>
            </w:r>
          </w:p>
        </w:tc>
        <w:tc>
          <w:tcPr>
            <w:tcW w:w="2240" w:type="dxa"/>
            <w:tcBorders>
              <w:top w:val="nil"/>
              <w:left w:val="nil"/>
              <w:bottom w:val="nil"/>
              <w:right w:val="nil"/>
            </w:tcBorders>
            <w:shd w:val="clear" w:color="auto" w:fill="auto"/>
            <w:noWrap/>
            <w:vAlign w:val="bottom"/>
            <w:hideMark/>
          </w:tcPr>
          <w:p w14:paraId="7A53FC25"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65.403</w:t>
            </w:r>
          </w:p>
        </w:tc>
      </w:tr>
      <w:tr w:rsidR="00AE765D" w:rsidRPr="00B34E49" w14:paraId="68EC634C" w14:textId="77777777" w:rsidTr="00CA5BFA">
        <w:trPr>
          <w:trHeight w:val="330"/>
        </w:trPr>
        <w:tc>
          <w:tcPr>
            <w:tcW w:w="1480" w:type="dxa"/>
            <w:tcBorders>
              <w:top w:val="nil"/>
              <w:left w:val="nil"/>
              <w:bottom w:val="single" w:sz="8" w:space="0" w:color="auto"/>
              <w:right w:val="nil"/>
            </w:tcBorders>
            <w:shd w:val="clear" w:color="auto" w:fill="auto"/>
            <w:noWrap/>
            <w:vAlign w:val="bottom"/>
            <w:hideMark/>
          </w:tcPr>
          <w:p w14:paraId="4313802B" w14:textId="77777777" w:rsidR="00AE765D" w:rsidRPr="00B34E49" w:rsidRDefault="00AE765D" w:rsidP="00CA5BFA">
            <w:pPr>
              <w:suppressAutoHyphens w:val="0"/>
              <w:rPr>
                <w:b/>
                <w:bCs/>
                <w:color w:val="000000" w:themeColor="text1"/>
                <w:lang w:eastAsia="id-ID"/>
              </w:rPr>
            </w:pPr>
            <w:r w:rsidRPr="00B34E49">
              <w:rPr>
                <w:b/>
                <w:bCs/>
                <w:color w:val="000000" w:themeColor="text1"/>
                <w:lang w:eastAsia="id-ID"/>
              </w:rPr>
              <w:t>Rendah</w:t>
            </w:r>
          </w:p>
        </w:tc>
        <w:tc>
          <w:tcPr>
            <w:tcW w:w="1680" w:type="dxa"/>
            <w:tcBorders>
              <w:top w:val="nil"/>
              <w:left w:val="nil"/>
              <w:bottom w:val="single" w:sz="8" w:space="0" w:color="auto"/>
              <w:right w:val="nil"/>
            </w:tcBorders>
            <w:shd w:val="clear" w:color="auto" w:fill="auto"/>
            <w:noWrap/>
            <w:vAlign w:val="bottom"/>
            <w:hideMark/>
          </w:tcPr>
          <w:p w14:paraId="5E28C697"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84</w:t>
            </w:r>
          </w:p>
        </w:tc>
        <w:tc>
          <w:tcPr>
            <w:tcW w:w="2240" w:type="dxa"/>
            <w:tcBorders>
              <w:top w:val="nil"/>
              <w:left w:val="nil"/>
              <w:bottom w:val="single" w:sz="8" w:space="0" w:color="auto"/>
              <w:right w:val="nil"/>
            </w:tcBorders>
            <w:shd w:val="clear" w:color="auto" w:fill="auto"/>
            <w:noWrap/>
            <w:vAlign w:val="bottom"/>
            <w:hideMark/>
          </w:tcPr>
          <w:p w14:paraId="5D577EF2"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39.810</w:t>
            </w:r>
          </w:p>
        </w:tc>
        <w:tc>
          <w:tcPr>
            <w:tcW w:w="1680" w:type="dxa"/>
            <w:tcBorders>
              <w:top w:val="nil"/>
              <w:left w:val="nil"/>
              <w:bottom w:val="single" w:sz="8" w:space="0" w:color="auto"/>
              <w:right w:val="nil"/>
            </w:tcBorders>
            <w:shd w:val="clear" w:color="auto" w:fill="auto"/>
            <w:noWrap/>
            <w:vAlign w:val="bottom"/>
            <w:hideMark/>
          </w:tcPr>
          <w:p w14:paraId="00ADFFEE"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72</w:t>
            </w:r>
          </w:p>
        </w:tc>
        <w:tc>
          <w:tcPr>
            <w:tcW w:w="2240" w:type="dxa"/>
            <w:tcBorders>
              <w:top w:val="nil"/>
              <w:left w:val="nil"/>
              <w:bottom w:val="single" w:sz="8" w:space="0" w:color="auto"/>
              <w:right w:val="nil"/>
            </w:tcBorders>
            <w:shd w:val="clear" w:color="auto" w:fill="auto"/>
            <w:noWrap/>
            <w:vAlign w:val="bottom"/>
            <w:hideMark/>
          </w:tcPr>
          <w:p w14:paraId="2E400429"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34.123</w:t>
            </w:r>
          </w:p>
        </w:tc>
      </w:tr>
      <w:tr w:rsidR="00AE765D" w:rsidRPr="00B34E49" w14:paraId="4F1D0F51" w14:textId="77777777" w:rsidTr="00CA5BFA">
        <w:trPr>
          <w:trHeight w:val="330"/>
        </w:trPr>
        <w:tc>
          <w:tcPr>
            <w:tcW w:w="1480" w:type="dxa"/>
            <w:tcBorders>
              <w:top w:val="nil"/>
              <w:left w:val="nil"/>
              <w:bottom w:val="single" w:sz="8" w:space="0" w:color="auto"/>
              <w:right w:val="nil"/>
            </w:tcBorders>
            <w:shd w:val="clear" w:color="auto" w:fill="auto"/>
            <w:noWrap/>
            <w:vAlign w:val="bottom"/>
            <w:hideMark/>
          </w:tcPr>
          <w:p w14:paraId="4FAA4E1C" w14:textId="77777777" w:rsidR="00AE765D" w:rsidRPr="00B34E49" w:rsidRDefault="00AE765D" w:rsidP="00CA5BFA">
            <w:pPr>
              <w:suppressAutoHyphens w:val="0"/>
              <w:rPr>
                <w:b/>
                <w:bCs/>
                <w:color w:val="000000" w:themeColor="text1"/>
                <w:lang w:eastAsia="id-ID"/>
              </w:rPr>
            </w:pPr>
            <w:r w:rsidRPr="00B34E49">
              <w:rPr>
                <w:b/>
                <w:bCs/>
                <w:color w:val="000000" w:themeColor="text1"/>
                <w:lang w:eastAsia="id-ID"/>
              </w:rPr>
              <w:t>Total</w:t>
            </w:r>
          </w:p>
        </w:tc>
        <w:tc>
          <w:tcPr>
            <w:tcW w:w="1680" w:type="dxa"/>
            <w:tcBorders>
              <w:top w:val="nil"/>
              <w:left w:val="nil"/>
              <w:bottom w:val="single" w:sz="8" w:space="0" w:color="auto"/>
              <w:right w:val="nil"/>
            </w:tcBorders>
            <w:shd w:val="clear" w:color="auto" w:fill="auto"/>
            <w:noWrap/>
            <w:vAlign w:val="bottom"/>
            <w:hideMark/>
          </w:tcPr>
          <w:p w14:paraId="5383751E"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211</w:t>
            </w:r>
          </w:p>
        </w:tc>
        <w:tc>
          <w:tcPr>
            <w:tcW w:w="2240" w:type="dxa"/>
            <w:tcBorders>
              <w:top w:val="nil"/>
              <w:left w:val="nil"/>
              <w:bottom w:val="single" w:sz="8" w:space="0" w:color="auto"/>
              <w:right w:val="nil"/>
            </w:tcBorders>
            <w:shd w:val="clear" w:color="auto" w:fill="auto"/>
            <w:noWrap/>
            <w:vAlign w:val="bottom"/>
            <w:hideMark/>
          </w:tcPr>
          <w:p w14:paraId="7530DDC8"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100</w:t>
            </w:r>
          </w:p>
        </w:tc>
        <w:tc>
          <w:tcPr>
            <w:tcW w:w="1680" w:type="dxa"/>
            <w:tcBorders>
              <w:top w:val="nil"/>
              <w:left w:val="nil"/>
              <w:bottom w:val="single" w:sz="8" w:space="0" w:color="auto"/>
              <w:right w:val="nil"/>
            </w:tcBorders>
            <w:shd w:val="clear" w:color="auto" w:fill="auto"/>
            <w:noWrap/>
            <w:vAlign w:val="bottom"/>
            <w:hideMark/>
          </w:tcPr>
          <w:p w14:paraId="6EB93259"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211</w:t>
            </w:r>
          </w:p>
        </w:tc>
        <w:tc>
          <w:tcPr>
            <w:tcW w:w="2240" w:type="dxa"/>
            <w:tcBorders>
              <w:top w:val="nil"/>
              <w:left w:val="nil"/>
              <w:bottom w:val="single" w:sz="8" w:space="0" w:color="auto"/>
              <w:right w:val="nil"/>
            </w:tcBorders>
            <w:shd w:val="clear" w:color="auto" w:fill="auto"/>
            <w:noWrap/>
            <w:vAlign w:val="bottom"/>
            <w:hideMark/>
          </w:tcPr>
          <w:p w14:paraId="51CD615D"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100</w:t>
            </w:r>
          </w:p>
        </w:tc>
      </w:tr>
    </w:tbl>
    <w:p w14:paraId="28E16ACC" w14:textId="77777777" w:rsidR="00AE765D" w:rsidRPr="00B34E49" w:rsidRDefault="00AE765D" w:rsidP="00AE765D">
      <w:pPr>
        <w:jc w:val="both"/>
        <w:rPr>
          <w:color w:val="000000" w:themeColor="text1"/>
          <w:sz w:val="20"/>
        </w:rPr>
      </w:pPr>
    </w:p>
    <w:p w14:paraId="18E1A967" w14:textId="77777777" w:rsidR="00BC1E57" w:rsidRDefault="00AE765D" w:rsidP="00BC1E57">
      <w:pPr>
        <w:ind w:firstLine="284"/>
        <w:jc w:val="both"/>
        <w:rPr>
          <w:color w:val="000000" w:themeColor="text1"/>
          <w:sz w:val="20"/>
        </w:rPr>
      </w:pPr>
      <w:r w:rsidRPr="00B34E49">
        <w:rPr>
          <w:color w:val="000000" w:themeColor="text1"/>
          <w:sz w:val="20"/>
        </w:rPr>
        <w:t xml:space="preserve">Berdasarkan tabel kategori diatas, mayoritas distribusi frekuensi komitmen organisasi dan </w:t>
      </w:r>
      <w:r w:rsidRPr="00B34E49">
        <w:rPr>
          <w:i/>
          <w:color w:val="000000" w:themeColor="text1"/>
          <w:sz w:val="20"/>
        </w:rPr>
        <w:t>social loafing</w:t>
      </w:r>
      <w:r w:rsidRPr="00B34E49">
        <w:rPr>
          <w:color w:val="000000" w:themeColor="text1"/>
          <w:sz w:val="20"/>
        </w:rPr>
        <w:t xml:space="preserve"> mahasiswa yang tergabung dalam IMM di Universitas Muhammadiyah Sidoarjo pada kategori sedang dengan presentase variabel komitmen organisasi sebesar 57.82% dan variabel </w:t>
      </w:r>
      <w:r w:rsidRPr="00B34E49">
        <w:rPr>
          <w:i/>
          <w:color w:val="000000" w:themeColor="text1"/>
          <w:sz w:val="20"/>
        </w:rPr>
        <w:t xml:space="preserve">social loafing </w:t>
      </w:r>
      <w:r w:rsidRPr="00B34E49">
        <w:rPr>
          <w:color w:val="000000" w:themeColor="text1"/>
          <w:sz w:val="20"/>
        </w:rPr>
        <w:t xml:space="preserve">sebesar 65.40%. Diikuti kategori rendah dengan presentase variabel komitmen organisasi sebesar 39.81% dan variabel </w:t>
      </w:r>
      <w:r w:rsidRPr="00B34E49">
        <w:rPr>
          <w:i/>
          <w:color w:val="000000" w:themeColor="text1"/>
          <w:sz w:val="20"/>
        </w:rPr>
        <w:t xml:space="preserve">social loafing </w:t>
      </w:r>
      <w:r w:rsidRPr="00B34E49">
        <w:rPr>
          <w:color w:val="000000" w:themeColor="text1"/>
          <w:sz w:val="20"/>
        </w:rPr>
        <w:t xml:space="preserve">sebesar 34.12%. Kemudian diikuti kategori tinggi dengan presentase variabel komitmen organisasi sebesar 2.37% dan variabel </w:t>
      </w:r>
      <w:r w:rsidRPr="00B34E49">
        <w:rPr>
          <w:i/>
          <w:color w:val="000000" w:themeColor="text1"/>
          <w:sz w:val="20"/>
        </w:rPr>
        <w:t xml:space="preserve">social loafing </w:t>
      </w:r>
      <w:r w:rsidRPr="00B34E49">
        <w:rPr>
          <w:color w:val="000000" w:themeColor="text1"/>
          <w:sz w:val="20"/>
        </w:rPr>
        <w:t>sebesar 0.47%.</w:t>
      </w:r>
    </w:p>
    <w:p w14:paraId="0992AE21" w14:textId="7E297E5D" w:rsidR="00AE765D" w:rsidRDefault="00AE765D" w:rsidP="00BC1E57">
      <w:pPr>
        <w:ind w:firstLine="284"/>
        <w:jc w:val="both"/>
        <w:rPr>
          <w:color w:val="000000" w:themeColor="text1"/>
          <w:sz w:val="20"/>
        </w:rPr>
      </w:pPr>
      <w:r w:rsidRPr="00B34E49">
        <w:rPr>
          <w:color w:val="000000" w:themeColor="text1"/>
          <w:sz w:val="20"/>
        </w:rPr>
        <w:t>Berdasarkan hasil uji asumsi yang dilakukan meliputi uji normalitas dan uji hipotesi</w:t>
      </w:r>
      <w:r>
        <w:rPr>
          <w:color w:val="000000" w:themeColor="text1"/>
          <w:sz w:val="20"/>
        </w:rPr>
        <w:t>s dengan menggunakan JASP 0.16.4</w:t>
      </w:r>
      <w:r w:rsidRPr="00B34E49">
        <w:rPr>
          <w:color w:val="000000" w:themeColor="text1"/>
          <w:sz w:val="20"/>
        </w:rPr>
        <w:t xml:space="preserve">.0. untuk uji normalitas data menggunakan uji </w:t>
      </w:r>
      <w:r w:rsidRPr="00B34E49">
        <w:rPr>
          <w:i/>
          <w:color w:val="000000" w:themeColor="text1"/>
          <w:sz w:val="20"/>
        </w:rPr>
        <w:t>Shapiro-Wilk</w:t>
      </w:r>
      <w:r w:rsidRPr="00B34E49">
        <w:rPr>
          <w:color w:val="000000" w:themeColor="text1"/>
          <w:sz w:val="20"/>
        </w:rPr>
        <w:t xml:space="preserve"> dan uji hipotesis menggunakan uji </w:t>
      </w:r>
      <w:r w:rsidRPr="00B34E49">
        <w:rPr>
          <w:i/>
          <w:color w:val="000000" w:themeColor="text1"/>
          <w:sz w:val="20"/>
        </w:rPr>
        <w:t>Pearson’s Correlations</w:t>
      </w:r>
      <w:r w:rsidRPr="00B34E49">
        <w:rPr>
          <w:color w:val="000000" w:themeColor="text1"/>
          <w:sz w:val="20"/>
        </w:rPr>
        <w:t>, dimana terdapat kriteria yaitu data dikatakan normal jika hasil signifikansi p kurang dari 0.001 (&lt;.001) dan uji hipotesis korelasi dengan signifikansi (p = &lt;.001), lebih spesifiknya data hasil uji normalitas dan uji hipotesis korelasi dapat dilihat pada tabel sebagai berikut:</w:t>
      </w:r>
    </w:p>
    <w:p w14:paraId="5B2EE847" w14:textId="77777777" w:rsidR="00AE765D" w:rsidRPr="00B34E49" w:rsidRDefault="00AE765D" w:rsidP="00AE765D">
      <w:pPr>
        <w:jc w:val="both"/>
        <w:rPr>
          <w:i/>
          <w:color w:val="000000" w:themeColor="text1"/>
          <w:sz w:val="20"/>
        </w:rPr>
      </w:pPr>
    </w:p>
    <w:p w14:paraId="78B63818" w14:textId="77777777" w:rsidR="00BC1E57" w:rsidRDefault="00AE765D" w:rsidP="00BC1E57">
      <w:pPr>
        <w:jc w:val="center"/>
        <w:rPr>
          <w:iCs/>
          <w:color w:val="000000" w:themeColor="text1"/>
          <w:sz w:val="20"/>
        </w:rPr>
      </w:pPr>
      <w:r w:rsidRPr="00BC1E57">
        <w:rPr>
          <w:iCs/>
          <w:color w:val="000000" w:themeColor="text1"/>
          <w:sz w:val="20"/>
        </w:rPr>
        <w:t xml:space="preserve">Tabel </w:t>
      </w:r>
      <w:r w:rsidRPr="00BC1E57">
        <w:rPr>
          <w:iCs/>
          <w:color w:val="000000" w:themeColor="text1"/>
          <w:sz w:val="20"/>
          <w:lang w:val="en-US"/>
        </w:rPr>
        <w:t>3</w:t>
      </w:r>
    </w:p>
    <w:p w14:paraId="3191BFCA" w14:textId="200EF413" w:rsidR="00AE765D" w:rsidRPr="00BC1E57" w:rsidRDefault="00AE765D" w:rsidP="00BC1E57">
      <w:pPr>
        <w:jc w:val="center"/>
        <w:rPr>
          <w:iCs/>
          <w:color w:val="000000" w:themeColor="text1"/>
          <w:sz w:val="20"/>
        </w:rPr>
      </w:pPr>
      <w:r w:rsidRPr="00BC1E57">
        <w:rPr>
          <w:iCs/>
          <w:color w:val="000000" w:themeColor="text1"/>
          <w:sz w:val="20"/>
        </w:rPr>
        <w:t>Uji Normalitas</w:t>
      </w:r>
    </w:p>
    <w:tbl>
      <w:tblPr>
        <w:tblW w:w="9365" w:type="dxa"/>
        <w:tblLayout w:type="fixed"/>
        <w:tblCellMar>
          <w:top w:w="15" w:type="dxa"/>
          <w:left w:w="15" w:type="dxa"/>
          <w:bottom w:w="15" w:type="dxa"/>
          <w:right w:w="15" w:type="dxa"/>
        </w:tblCellMar>
        <w:tblLook w:val="04A0" w:firstRow="1" w:lastRow="0" w:firstColumn="1" w:lastColumn="0" w:noHBand="0" w:noVBand="1"/>
      </w:tblPr>
      <w:tblGrid>
        <w:gridCol w:w="2703"/>
        <w:gridCol w:w="142"/>
        <w:gridCol w:w="2126"/>
        <w:gridCol w:w="2977"/>
        <w:gridCol w:w="1417"/>
      </w:tblGrid>
      <w:tr w:rsidR="00AE765D" w:rsidRPr="00B34E49" w14:paraId="649B0F98" w14:textId="77777777" w:rsidTr="00CA5BFA">
        <w:trPr>
          <w:tblHeader/>
        </w:trPr>
        <w:tc>
          <w:tcPr>
            <w:tcW w:w="9365" w:type="dxa"/>
            <w:gridSpan w:val="5"/>
            <w:tcBorders>
              <w:top w:val="nil"/>
              <w:left w:val="nil"/>
              <w:bottom w:val="single" w:sz="6" w:space="0" w:color="000000"/>
              <w:right w:val="nil"/>
            </w:tcBorders>
            <w:vAlign w:val="center"/>
            <w:hideMark/>
          </w:tcPr>
          <w:p w14:paraId="3F77739C" w14:textId="77777777" w:rsidR="00AE765D" w:rsidRPr="00B34E49" w:rsidRDefault="00AE765D" w:rsidP="00CA5BFA">
            <w:pPr>
              <w:suppressAutoHyphens w:val="0"/>
              <w:rPr>
                <w:b/>
                <w:bCs/>
                <w:color w:val="000000" w:themeColor="text1"/>
                <w:lang w:eastAsia="id-ID"/>
              </w:rPr>
            </w:pPr>
            <w:r w:rsidRPr="00B34E49">
              <w:rPr>
                <w:b/>
                <w:bCs/>
                <w:color w:val="000000" w:themeColor="text1"/>
                <w:lang w:eastAsia="id-ID"/>
              </w:rPr>
              <w:t xml:space="preserve">Shapiro-Wilk Test for Bivariate Normality </w:t>
            </w:r>
          </w:p>
        </w:tc>
      </w:tr>
      <w:tr w:rsidR="00AE765D" w:rsidRPr="00B34E49" w14:paraId="4B1BB1B1" w14:textId="77777777" w:rsidTr="00CA5BFA">
        <w:trPr>
          <w:tblHeader/>
        </w:trPr>
        <w:tc>
          <w:tcPr>
            <w:tcW w:w="2703" w:type="dxa"/>
            <w:tcBorders>
              <w:top w:val="nil"/>
              <w:left w:val="nil"/>
              <w:bottom w:val="single" w:sz="6" w:space="0" w:color="000000"/>
              <w:right w:val="nil"/>
            </w:tcBorders>
            <w:vAlign w:val="center"/>
            <w:hideMark/>
          </w:tcPr>
          <w:p w14:paraId="2BB237F3" w14:textId="77777777" w:rsidR="00AE765D" w:rsidRPr="00B34E49" w:rsidRDefault="00AE765D" w:rsidP="00CA5BFA">
            <w:pPr>
              <w:suppressAutoHyphens w:val="0"/>
              <w:jc w:val="center"/>
              <w:rPr>
                <w:b/>
                <w:bCs/>
                <w:color w:val="000000" w:themeColor="text1"/>
                <w:lang w:eastAsia="id-ID"/>
              </w:rPr>
            </w:pPr>
            <w:r w:rsidRPr="00B34E49">
              <w:rPr>
                <w:b/>
                <w:bCs/>
                <w:color w:val="000000" w:themeColor="text1"/>
                <w:lang w:eastAsia="id-ID"/>
              </w:rPr>
              <w:t> </w:t>
            </w:r>
          </w:p>
        </w:tc>
        <w:tc>
          <w:tcPr>
            <w:tcW w:w="2268" w:type="dxa"/>
            <w:gridSpan w:val="2"/>
            <w:tcBorders>
              <w:top w:val="nil"/>
              <w:left w:val="nil"/>
              <w:bottom w:val="single" w:sz="6" w:space="0" w:color="000000"/>
              <w:right w:val="nil"/>
            </w:tcBorders>
            <w:vAlign w:val="center"/>
            <w:hideMark/>
          </w:tcPr>
          <w:p w14:paraId="6F19372C" w14:textId="77777777" w:rsidR="00AE765D" w:rsidRPr="00B34E49" w:rsidRDefault="00AE765D" w:rsidP="00CA5BFA">
            <w:pPr>
              <w:suppressAutoHyphens w:val="0"/>
              <w:jc w:val="center"/>
              <w:rPr>
                <w:b/>
                <w:bCs/>
                <w:color w:val="000000" w:themeColor="text1"/>
                <w:lang w:eastAsia="id-ID"/>
              </w:rPr>
            </w:pPr>
            <w:r w:rsidRPr="00B34E49">
              <w:rPr>
                <w:b/>
                <w:bCs/>
                <w:color w:val="000000" w:themeColor="text1"/>
                <w:lang w:eastAsia="id-ID"/>
              </w:rPr>
              <w:t> </w:t>
            </w:r>
          </w:p>
        </w:tc>
        <w:tc>
          <w:tcPr>
            <w:tcW w:w="2977" w:type="dxa"/>
            <w:tcBorders>
              <w:top w:val="nil"/>
              <w:left w:val="nil"/>
              <w:bottom w:val="single" w:sz="6" w:space="0" w:color="000000"/>
              <w:right w:val="nil"/>
            </w:tcBorders>
            <w:vAlign w:val="center"/>
            <w:hideMark/>
          </w:tcPr>
          <w:p w14:paraId="35668148" w14:textId="77777777" w:rsidR="00AE765D" w:rsidRPr="00B34E49" w:rsidRDefault="00AE765D" w:rsidP="00CA5BFA">
            <w:pPr>
              <w:suppressAutoHyphens w:val="0"/>
              <w:jc w:val="center"/>
              <w:rPr>
                <w:b/>
                <w:bCs/>
                <w:color w:val="000000" w:themeColor="text1"/>
                <w:lang w:eastAsia="id-ID"/>
              </w:rPr>
            </w:pPr>
            <w:r w:rsidRPr="00B34E49">
              <w:rPr>
                <w:b/>
                <w:bCs/>
                <w:color w:val="000000" w:themeColor="text1"/>
                <w:lang w:eastAsia="id-ID"/>
              </w:rPr>
              <w:t>Shapiro-Wilk</w:t>
            </w:r>
          </w:p>
        </w:tc>
        <w:tc>
          <w:tcPr>
            <w:tcW w:w="1417" w:type="dxa"/>
            <w:tcBorders>
              <w:top w:val="nil"/>
              <w:left w:val="nil"/>
              <w:bottom w:val="single" w:sz="6" w:space="0" w:color="000000"/>
              <w:right w:val="nil"/>
            </w:tcBorders>
            <w:vAlign w:val="center"/>
            <w:hideMark/>
          </w:tcPr>
          <w:p w14:paraId="387A6905" w14:textId="77777777" w:rsidR="00AE765D" w:rsidRPr="00B34E49" w:rsidRDefault="00AE765D" w:rsidP="00CA5BFA">
            <w:pPr>
              <w:suppressAutoHyphens w:val="0"/>
              <w:jc w:val="center"/>
              <w:rPr>
                <w:b/>
                <w:bCs/>
                <w:color w:val="000000" w:themeColor="text1"/>
                <w:lang w:eastAsia="id-ID"/>
              </w:rPr>
            </w:pPr>
            <w:r w:rsidRPr="00B34E49">
              <w:rPr>
                <w:b/>
                <w:bCs/>
                <w:color w:val="000000" w:themeColor="text1"/>
                <w:lang w:eastAsia="id-ID"/>
              </w:rPr>
              <w:t>p</w:t>
            </w:r>
          </w:p>
        </w:tc>
      </w:tr>
      <w:tr w:rsidR="00AE765D" w:rsidRPr="00B34E49" w14:paraId="34C89534" w14:textId="77777777" w:rsidTr="00CA5BFA">
        <w:tc>
          <w:tcPr>
            <w:tcW w:w="2703" w:type="dxa"/>
            <w:tcBorders>
              <w:top w:val="nil"/>
              <w:left w:val="nil"/>
              <w:bottom w:val="nil"/>
              <w:right w:val="nil"/>
            </w:tcBorders>
            <w:vAlign w:val="center"/>
            <w:hideMark/>
          </w:tcPr>
          <w:p w14:paraId="007CBB15" w14:textId="77777777" w:rsidR="00AE765D" w:rsidRPr="00B34E49" w:rsidRDefault="00AE765D" w:rsidP="00CA5BFA">
            <w:pPr>
              <w:suppressAutoHyphens w:val="0"/>
              <w:rPr>
                <w:color w:val="000000" w:themeColor="text1"/>
                <w:lang w:eastAsia="id-ID"/>
              </w:rPr>
            </w:pPr>
            <w:r w:rsidRPr="00B34E49">
              <w:rPr>
                <w:color w:val="000000" w:themeColor="text1"/>
                <w:lang w:eastAsia="id-ID"/>
              </w:rPr>
              <w:t>Komitmen Organisasi</w:t>
            </w:r>
          </w:p>
        </w:tc>
        <w:tc>
          <w:tcPr>
            <w:tcW w:w="142" w:type="dxa"/>
            <w:tcBorders>
              <w:top w:val="nil"/>
              <w:left w:val="nil"/>
              <w:bottom w:val="nil"/>
              <w:right w:val="nil"/>
            </w:tcBorders>
            <w:vAlign w:val="center"/>
            <w:hideMark/>
          </w:tcPr>
          <w:p w14:paraId="4C21B7B2"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w:t>
            </w:r>
          </w:p>
        </w:tc>
        <w:tc>
          <w:tcPr>
            <w:tcW w:w="2126" w:type="dxa"/>
            <w:tcBorders>
              <w:top w:val="nil"/>
              <w:left w:val="nil"/>
              <w:bottom w:val="nil"/>
              <w:right w:val="nil"/>
            </w:tcBorders>
            <w:vAlign w:val="center"/>
            <w:hideMark/>
          </w:tcPr>
          <w:p w14:paraId="449101CE" w14:textId="77777777" w:rsidR="00AE765D" w:rsidRPr="00B34E49" w:rsidRDefault="00AE765D" w:rsidP="00CA5BFA">
            <w:pPr>
              <w:suppressAutoHyphens w:val="0"/>
              <w:rPr>
                <w:i/>
                <w:color w:val="000000" w:themeColor="text1"/>
                <w:lang w:eastAsia="id-ID"/>
              </w:rPr>
            </w:pPr>
            <w:r w:rsidRPr="00B34E49">
              <w:rPr>
                <w:i/>
                <w:color w:val="000000" w:themeColor="text1"/>
                <w:lang w:eastAsia="id-ID"/>
              </w:rPr>
              <w:t>Social Loafing</w:t>
            </w:r>
          </w:p>
        </w:tc>
        <w:tc>
          <w:tcPr>
            <w:tcW w:w="2977" w:type="dxa"/>
            <w:tcBorders>
              <w:top w:val="nil"/>
              <w:left w:val="nil"/>
              <w:bottom w:val="nil"/>
              <w:right w:val="nil"/>
            </w:tcBorders>
            <w:vAlign w:val="center"/>
            <w:hideMark/>
          </w:tcPr>
          <w:p w14:paraId="09FF0E7C"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0.886</w:t>
            </w:r>
          </w:p>
        </w:tc>
        <w:tc>
          <w:tcPr>
            <w:tcW w:w="1417" w:type="dxa"/>
            <w:tcBorders>
              <w:top w:val="nil"/>
              <w:left w:val="nil"/>
              <w:bottom w:val="nil"/>
              <w:right w:val="nil"/>
            </w:tcBorders>
            <w:vAlign w:val="center"/>
            <w:hideMark/>
          </w:tcPr>
          <w:p w14:paraId="18DB6BF0"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&lt; .001</w:t>
            </w:r>
          </w:p>
        </w:tc>
      </w:tr>
      <w:tr w:rsidR="00AE765D" w:rsidRPr="00B34E49" w14:paraId="331CD883" w14:textId="77777777" w:rsidTr="00CA5BFA">
        <w:tc>
          <w:tcPr>
            <w:tcW w:w="9365" w:type="dxa"/>
            <w:gridSpan w:val="5"/>
            <w:tcBorders>
              <w:top w:val="nil"/>
              <w:left w:val="nil"/>
              <w:bottom w:val="single" w:sz="12" w:space="0" w:color="000000"/>
              <w:right w:val="nil"/>
            </w:tcBorders>
            <w:vAlign w:val="center"/>
            <w:hideMark/>
          </w:tcPr>
          <w:p w14:paraId="0E10BC84" w14:textId="77777777" w:rsidR="00AE765D" w:rsidRPr="00B34E49" w:rsidRDefault="00AE765D" w:rsidP="00CA5BFA">
            <w:pPr>
              <w:suppressAutoHyphens w:val="0"/>
              <w:jc w:val="right"/>
              <w:rPr>
                <w:color w:val="000000" w:themeColor="text1"/>
                <w:lang w:eastAsia="id-ID"/>
              </w:rPr>
            </w:pPr>
          </w:p>
        </w:tc>
      </w:tr>
    </w:tbl>
    <w:p w14:paraId="74AAFB25" w14:textId="77777777" w:rsidR="00AE765D" w:rsidRPr="00B34E49" w:rsidRDefault="00AE765D" w:rsidP="00AE765D">
      <w:pPr>
        <w:jc w:val="both"/>
        <w:rPr>
          <w:color w:val="000000" w:themeColor="text1"/>
          <w:sz w:val="20"/>
        </w:rPr>
      </w:pPr>
    </w:p>
    <w:p w14:paraId="5E71A750" w14:textId="242C9263" w:rsidR="00AE765D" w:rsidRDefault="00AE765D" w:rsidP="00BC1E57">
      <w:pPr>
        <w:ind w:firstLine="284"/>
        <w:jc w:val="both"/>
        <w:rPr>
          <w:color w:val="000000" w:themeColor="text1"/>
          <w:sz w:val="20"/>
        </w:rPr>
      </w:pPr>
      <w:r w:rsidRPr="00B34E49">
        <w:rPr>
          <w:color w:val="000000" w:themeColor="text1"/>
          <w:sz w:val="20"/>
        </w:rPr>
        <w:t xml:space="preserve">Uji normalitas menggunakan teknik </w:t>
      </w:r>
      <w:r w:rsidRPr="00B34E49">
        <w:rPr>
          <w:i/>
          <w:color w:val="000000" w:themeColor="text1"/>
          <w:sz w:val="20"/>
        </w:rPr>
        <w:t>Shapiro-Wilk</w:t>
      </w:r>
      <w:r w:rsidRPr="00B34E49">
        <w:rPr>
          <w:color w:val="000000" w:themeColor="text1"/>
          <w:sz w:val="20"/>
        </w:rPr>
        <w:t xml:space="preserve"> pada variabel komitmen organisasi dan </w:t>
      </w:r>
      <w:r w:rsidRPr="00B34E49">
        <w:rPr>
          <w:i/>
          <w:color w:val="000000" w:themeColor="text1"/>
          <w:sz w:val="20"/>
        </w:rPr>
        <w:t xml:space="preserve">social loafing </w:t>
      </w:r>
      <w:r w:rsidRPr="00B34E49">
        <w:rPr>
          <w:color w:val="000000" w:themeColor="text1"/>
          <w:sz w:val="20"/>
        </w:rPr>
        <w:t>dimana memperoleh hasil signifikansi p sebesar 0.001 dimana hasil signifikansi &lt;.001 yang artinya bahwa uji normalitas berdistribusi normal.</w:t>
      </w:r>
    </w:p>
    <w:p w14:paraId="31B6340D" w14:textId="77777777" w:rsidR="00BC1E57" w:rsidRDefault="00BC1E57">
      <w:pPr>
        <w:suppressAutoHyphens w:val="0"/>
        <w:rPr>
          <w:color w:val="000000" w:themeColor="text1"/>
          <w:sz w:val="20"/>
        </w:rPr>
      </w:pPr>
      <w:r>
        <w:rPr>
          <w:color w:val="000000" w:themeColor="text1"/>
          <w:sz w:val="20"/>
        </w:rPr>
        <w:br w:type="page"/>
      </w:r>
    </w:p>
    <w:p w14:paraId="6825F153" w14:textId="0E3C131F" w:rsidR="00BC1E57" w:rsidRPr="00BC1E57" w:rsidRDefault="00AE765D" w:rsidP="00BC1E57">
      <w:pPr>
        <w:suppressAutoHyphens w:val="0"/>
        <w:jc w:val="center"/>
        <w:rPr>
          <w:color w:val="000000" w:themeColor="text1"/>
          <w:sz w:val="20"/>
        </w:rPr>
      </w:pPr>
      <w:r w:rsidRPr="00BC1E57">
        <w:rPr>
          <w:iCs/>
          <w:color w:val="000000" w:themeColor="text1"/>
          <w:sz w:val="20"/>
        </w:rPr>
        <w:lastRenderedPageBreak/>
        <w:t>Tabel 4</w:t>
      </w:r>
    </w:p>
    <w:p w14:paraId="4B131181" w14:textId="47321A40" w:rsidR="00AE765D" w:rsidRPr="00BC1E57" w:rsidRDefault="00AE765D" w:rsidP="00BC1E57">
      <w:pPr>
        <w:jc w:val="center"/>
        <w:rPr>
          <w:iCs/>
          <w:color w:val="000000" w:themeColor="text1"/>
          <w:sz w:val="20"/>
        </w:rPr>
      </w:pPr>
      <w:r w:rsidRPr="00BC1E57">
        <w:rPr>
          <w:iCs/>
          <w:color w:val="000000" w:themeColor="text1"/>
          <w:sz w:val="20"/>
        </w:rPr>
        <w:t>Uji Linieritas</w:t>
      </w:r>
    </w:p>
    <w:p w14:paraId="35935E67" w14:textId="77777777" w:rsidR="00AE765D" w:rsidRDefault="00AE765D" w:rsidP="00BC1E57">
      <w:pPr>
        <w:pStyle w:val="Heading3"/>
        <w:numPr>
          <w:ilvl w:val="0"/>
          <w:numId w:val="0"/>
        </w:numPr>
        <w:jc w:val="center"/>
      </w:pPr>
      <w:r>
        <w:t>Q-Q Plot Standardized Residuals</w:t>
      </w:r>
    </w:p>
    <w:p w14:paraId="71995567" w14:textId="77777777" w:rsidR="00AE765D" w:rsidRDefault="00AE765D" w:rsidP="00AE765D">
      <w:r>
        <w:rPr>
          <w:noProof/>
          <w:lang w:eastAsia="id-ID"/>
        </w:rPr>
        <w:drawing>
          <wp:anchor distT="0" distB="0" distL="114300" distR="114300" simplePos="0" relativeHeight="251660288" behindDoc="0" locked="0" layoutInCell="1" allowOverlap="1" wp14:anchorId="29FB137F" wp14:editId="6C1A619C">
            <wp:simplePos x="0" y="0"/>
            <wp:positionH relativeFrom="margin">
              <wp:align>center</wp:align>
            </wp:positionH>
            <wp:positionV relativeFrom="paragraph">
              <wp:posOffset>81915</wp:posOffset>
            </wp:positionV>
            <wp:extent cx="2867025" cy="1880235"/>
            <wp:effectExtent l="0" t="0" r="9525" b="5715"/>
            <wp:wrapNone/>
            <wp:docPr id="2" name="Picture 2" descr="C:\Users\ASUS\AppData\Local\JASP\temp\clipboard\resources\2\_4_t5590800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AppData\Local\JASP\temp\clipboard\resources\2\_4_t55908009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67025" cy="18802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6E5545" w14:textId="77777777" w:rsidR="00AE765D" w:rsidRDefault="00AE765D" w:rsidP="00AE765D"/>
    <w:p w14:paraId="7DC9ED7D" w14:textId="77777777" w:rsidR="00AE765D" w:rsidRDefault="00AE765D" w:rsidP="00AE765D"/>
    <w:p w14:paraId="46A8C1CE" w14:textId="77777777" w:rsidR="00AE765D" w:rsidRDefault="00AE765D" w:rsidP="00AE765D"/>
    <w:p w14:paraId="531FDD2B" w14:textId="77777777" w:rsidR="00AE765D" w:rsidRDefault="00AE765D" w:rsidP="00AE765D"/>
    <w:p w14:paraId="08749297" w14:textId="77777777" w:rsidR="00AE765D" w:rsidRDefault="00AE765D" w:rsidP="00AE765D"/>
    <w:p w14:paraId="7B2867C5" w14:textId="77777777" w:rsidR="00AE765D" w:rsidRDefault="00AE765D" w:rsidP="00AE765D"/>
    <w:p w14:paraId="5821E441" w14:textId="77777777" w:rsidR="00AE765D" w:rsidRDefault="00AE765D" w:rsidP="00AE765D"/>
    <w:p w14:paraId="273E7CD6" w14:textId="77777777" w:rsidR="00AE765D" w:rsidRDefault="00AE765D" w:rsidP="00AE765D"/>
    <w:p w14:paraId="172C29CC" w14:textId="77777777" w:rsidR="00BC1E57" w:rsidRDefault="00BC1E57" w:rsidP="00BC1E57">
      <w:pPr>
        <w:ind w:firstLine="284"/>
        <w:jc w:val="both"/>
        <w:rPr>
          <w:color w:val="000000" w:themeColor="text1"/>
          <w:sz w:val="20"/>
        </w:rPr>
      </w:pPr>
    </w:p>
    <w:p w14:paraId="4A665E84" w14:textId="77777777" w:rsidR="00BC1E57" w:rsidRDefault="00BC1E57" w:rsidP="00BC1E57">
      <w:pPr>
        <w:ind w:firstLine="284"/>
        <w:jc w:val="both"/>
        <w:rPr>
          <w:color w:val="000000" w:themeColor="text1"/>
          <w:sz w:val="20"/>
        </w:rPr>
      </w:pPr>
    </w:p>
    <w:p w14:paraId="6DA32910" w14:textId="77777777" w:rsidR="00BC1E57" w:rsidRDefault="00BC1E57" w:rsidP="00BC1E57">
      <w:pPr>
        <w:ind w:firstLine="284"/>
        <w:jc w:val="both"/>
        <w:rPr>
          <w:color w:val="000000" w:themeColor="text1"/>
          <w:sz w:val="20"/>
        </w:rPr>
      </w:pPr>
    </w:p>
    <w:p w14:paraId="2347F4D0" w14:textId="5444C76B" w:rsidR="00AE765D" w:rsidRPr="00B34E49" w:rsidRDefault="00AE765D" w:rsidP="00BC1E57">
      <w:pPr>
        <w:ind w:firstLine="284"/>
        <w:jc w:val="both"/>
        <w:rPr>
          <w:color w:val="000000" w:themeColor="text1"/>
          <w:sz w:val="20"/>
        </w:rPr>
      </w:pPr>
      <w:r w:rsidRPr="008C5D18">
        <w:rPr>
          <w:color w:val="000000" w:themeColor="text1"/>
          <w:sz w:val="20"/>
        </w:rPr>
        <w:t>Uji linieritas menggunakan Q-Q Plot Standardized Residuals menunjukkan hubungan yang linier antara variabel komitmen organisasi dan social loafing yang ditunjukkan dengan banyaknya data yang berkumpul di garis tengah</w:t>
      </w:r>
      <w:r>
        <w:rPr>
          <w:color w:val="000000" w:themeColor="text1"/>
          <w:sz w:val="20"/>
        </w:rPr>
        <w:t>.</w:t>
      </w:r>
    </w:p>
    <w:p w14:paraId="1A878597" w14:textId="77777777" w:rsidR="00AE765D" w:rsidRPr="00B34E49" w:rsidRDefault="00AE765D" w:rsidP="00AE765D">
      <w:pPr>
        <w:jc w:val="both"/>
        <w:rPr>
          <w:color w:val="000000" w:themeColor="text1"/>
          <w:sz w:val="20"/>
        </w:rPr>
      </w:pPr>
    </w:p>
    <w:p w14:paraId="07BBBD86" w14:textId="77777777" w:rsidR="00BC1E57" w:rsidRPr="00BC1E57" w:rsidRDefault="00AE765D" w:rsidP="00BC1E57">
      <w:pPr>
        <w:jc w:val="center"/>
        <w:rPr>
          <w:iCs/>
          <w:color w:val="000000" w:themeColor="text1"/>
          <w:sz w:val="20"/>
        </w:rPr>
      </w:pPr>
      <w:r w:rsidRPr="00BC1E57">
        <w:rPr>
          <w:iCs/>
          <w:color w:val="000000" w:themeColor="text1"/>
          <w:sz w:val="20"/>
        </w:rPr>
        <w:t>Tabel 5</w:t>
      </w:r>
    </w:p>
    <w:p w14:paraId="5C1CA3E8" w14:textId="6760CD95" w:rsidR="00AE765D" w:rsidRPr="00BC1E57" w:rsidRDefault="00AE765D" w:rsidP="00BC1E57">
      <w:pPr>
        <w:jc w:val="center"/>
        <w:rPr>
          <w:iCs/>
          <w:color w:val="000000" w:themeColor="text1"/>
          <w:sz w:val="20"/>
        </w:rPr>
      </w:pPr>
      <w:r w:rsidRPr="00BC1E57">
        <w:rPr>
          <w:iCs/>
          <w:color w:val="000000" w:themeColor="text1"/>
          <w:sz w:val="20"/>
        </w:rPr>
        <w:t>Uji Hipotesis Korelasi</w:t>
      </w:r>
    </w:p>
    <w:tbl>
      <w:tblPr>
        <w:tblW w:w="0" w:type="auto"/>
        <w:tblCellMar>
          <w:top w:w="15" w:type="dxa"/>
          <w:left w:w="15" w:type="dxa"/>
          <w:bottom w:w="15" w:type="dxa"/>
          <w:right w:w="15" w:type="dxa"/>
        </w:tblCellMar>
        <w:tblLook w:val="04A0" w:firstRow="1" w:lastRow="0" w:firstColumn="1" w:lastColumn="0" w:noHBand="0" w:noVBand="1"/>
      </w:tblPr>
      <w:tblGrid>
        <w:gridCol w:w="2694"/>
        <w:gridCol w:w="142"/>
        <w:gridCol w:w="2119"/>
        <w:gridCol w:w="2967"/>
        <w:gridCol w:w="1438"/>
      </w:tblGrid>
      <w:tr w:rsidR="00AE765D" w:rsidRPr="00B34E49" w14:paraId="229341B1" w14:textId="77777777" w:rsidTr="00CA5BFA">
        <w:trPr>
          <w:tblHeader/>
        </w:trPr>
        <w:tc>
          <w:tcPr>
            <w:tcW w:w="9390" w:type="dxa"/>
            <w:gridSpan w:val="5"/>
            <w:tcBorders>
              <w:top w:val="nil"/>
              <w:left w:val="nil"/>
              <w:bottom w:val="single" w:sz="6" w:space="0" w:color="000000"/>
              <w:right w:val="nil"/>
            </w:tcBorders>
            <w:vAlign w:val="center"/>
            <w:hideMark/>
          </w:tcPr>
          <w:p w14:paraId="51C8E202" w14:textId="77777777" w:rsidR="00AE765D" w:rsidRPr="00B34E49" w:rsidRDefault="00AE765D" w:rsidP="00CA5BFA">
            <w:pPr>
              <w:suppressAutoHyphens w:val="0"/>
              <w:rPr>
                <w:b/>
                <w:bCs/>
                <w:color w:val="000000" w:themeColor="text1"/>
                <w:lang w:eastAsia="id-ID"/>
              </w:rPr>
            </w:pPr>
            <w:r w:rsidRPr="00B34E49">
              <w:rPr>
                <w:b/>
                <w:bCs/>
                <w:color w:val="000000" w:themeColor="text1"/>
                <w:lang w:eastAsia="id-ID"/>
              </w:rPr>
              <w:t xml:space="preserve">Pearson's Correlations </w:t>
            </w:r>
          </w:p>
        </w:tc>
      </w:tr>
      <w:tr w:rsidR="00AE765D" w:rsidRPr="00B34E49" w14:paraId="74A522D6" w14:textId="77777777" w:rsidTr="00CA5BFA">
        <w:trPr>
          <w:tblHeader/>
        </w:trPr>
        <w:tc>
          <w:tcPr>
            <w:tcW w:w="2703" w:type="dxa"/>
            <w:tcBorders>
              <w:top w:val="nil"/>
              <w:left w:val="nil"/>
              <w:bottom w:val="single" w:sz="6" w:space="0" w:color="000000"/>
              <w:right w:val="nil"/>
            </w:tcBorders>
            <w:vAlign w:val="center"/>
            <w:hideMark/>
          </w:tcPr>
          <w:p w14:paraId="064BEA69" w14:textId="77777777" w:rsidR="00AE765D" w:rsidRPr="00B34E49" w:rsidRDefault="00AE765D" w:rsidP="00CA5BFA">
            <w:pPr>
              <w:suppressAutoHyphens w:val="0"/>
              <w:jc w:val="center"/>
              <w:rPr>
                <w:b/>
                <w:bCs/>
                <w:color w:val="000000" w:themeColor="text1"/>
                <w:lang w:eastAsia="id-ID"/>
              </w:rPr>
            </w:pPr>
            <w:r w:rsidRPr="00B34E49">
              <w:rPr>
                <w:b/>
                <w:bCs/>
                <w:color w:val="000000" w:themeColor="text1"/>
                <w:lang w:eastAsia="id-ID"/>
              </w:rPr>
              <w:t> </w:t>
            </w:r>
          </w:p>
        </w:tc>
        <w:tc>
          <w:tcPr>
            <w:tcW w:w="2268" w:type="dxa"/>
            <w:gridSpan w:val="2"/>
            <w:tcBorders>
              <w:top w:val="nil"/>
              <w:left w:val="nil"/>
              <w:bottom w:val="single" w:sz="6" w:space="0" w:color="000000"/>
              <w:right w:val="nil"/>
            </w:tcBorders>
            <w:vAlign w:val="center"/>
            <w:hideMark/>
          </w:tcPr>
          <w:p w14:paraId="296C8015" w14:textId="77777777" w:rsidR="00AE765D" w:rsidRPr="00B34E49" w:rsidRDefault="00AE765D" w:rsidP="00CA5BFA">
            <w:pPr>
              <w:suppressAutoHyphens w:val="0"/>
              <w:jc w:val="center"/>
              <w:rPr>
                <w:b/>
                <w:bCs/>
                <w:color w:val="000000" w:themeColor="text1"/>
                <w:lang w:eastAsia="id-ID"/>
              </w:rPr>
            </w:pPr>
            <w:r w:rsidRPr="00B34E49">
              <w:rPr>
                <w:b/>
                <w:bCs/>
                <w:color w:val="000000" w:themeColor="text1"/>
                <w:lang w:eastAsia="id-ID"/>
              </w:rPr>
              <w:t> </w:t>
            </w:r>
          </w:p>
        </w:tc>
        <w:tc>
          <w:tcPr>
            <w:tcW w:w="2977" w:type="dxa"/>
            <w:tcBorders>
              <w:top w:val="nil"/>
              <w:left w:val="nil"/>
              <w:bottom w:val="single" w:sz="6" w:space="0" w:color="000000"/>
              <w:right w:val="nil"/>
            </w:tcBorders>
            <w:vAlign w:val="center"/>
            <w:hideMark/>
          </w:tcPr>
          <w:p w14:paraId="427A7979" w14:textId="77777777" w:rsidR="00AE765D" w:rsidRPr="00B34E49" w:rsidRDefault="00AE765D" w:rsidP="00CA5BFA">
            <w:pPr>
              <w:suppressAutoHyphens w:val="0"/>
              <w:jc w:val="center"/>
              <w:rPr>
                <w:b/>
                <w:bCs/>
                <w:color w:val="000000" w:themeColor="text1"/>
                <w:lang w:eastAsia="id-ID"/>
              </w:rPr>
            </w:pPr>
            <w:r w:rsidRPr="00B34E49">
              <w:rPr>
                <w:b/>
                <w:bCs/>
                <w:color w:val="000000" w:themeColor="text1"/>
                <w:lang w:eastAsia="id-ID"/>
              </w:rPr>
              <w:t>Pearson's r</w:t>
            </w:r>
          </w:p>
        </w:tc>
        <w:tc>
          <w:tcPr>
            <w:tcW w:w="1442" w:type="dxa"/>
            <w:tcBorders>
              <w:top w:val="nil"/>
              <w:left w:val="nil"/>
              <w:bottom w:val="single" w:sz="6" w:space="0" w:color="000000"/>
              <w:right w:val="nil"/>
            </w:tcBorders>
            <w:vAlign w:val="center"/>
            <w:hideMark/>
          </w:tcPr>
          <w:p w14:paraId="6F92FA9C" w14:textId="77777777" w:rsidR="00AE765D" w:rsidRPr="00B34E49" w:rsidRDefault="00AE765D" w:rsidP="00CA5BFA">
            <w:pPr>
              <w:suppressAutoHyphens w:val="0"/>
              <w:jc w:val="center"/>
              <w:rPr>
                <w:b/>
                <w:bCs/>
                <w:color w:val="000000" w:themeColor="text1"/>
                <w:lang w:eastAsia="id-ID"/>
              </w:rPr>
            </w:pPr>
            <w:r w:rsidRPr="00B34E49">
              <w:rPr>
                <w:b/>
                <w:bCs/>
                <w:color w:val="000000" w:themeColor="text1"/>
                <w:lang w:eastAsia="id-ID"/>
              </w:rPr>
              <w:t>p</w:t>
            </w:r>
          </w:p>
        </w:tc>
      </w:tr>
      <w:tr w:rsidR="00AE765D" w:rsidRPr="00B34E49" w14:paraId="26A5C98C" w14:textId="77777777" w:rsidTr="00CA5BFA">
        <w:tc>
          <w:tcPr>
            <w:tcW w:w="2703" w:type="dxa"/>
            <w:tcBorders>
              <w:top w:val="nil"/>
              <w:left w:val="nil"/>
              <w:bottom w:val="nil"/>
              <w:right w:val="nil"/>
            </w:tcBorders>
            <w:vAlign w:val="center"/>
            <w:hideMark/>
          </w:tcPr>
          <w:p w14:paraId="7E3668CB" w14:textId="77777777" w:rsidR="00AE765D" w:rsidRPr="00B34E49" w:rsidRDefault="00AE765D" w:rsidP="00CA5BFA">
            <w:pPr>
              <w:suppressAutoHyphens w:val="0"/>
              <w:rPr>
                <w:color w:val="000000" w:themeColor="text1"/>
                <w:lang w:eastAsia="id-ID"/>
              </w:rPr>
            </w:pPr>
            <w:r w:rsidRPr="00B34E49">
              <w:rPr>
                <w:color w:val="000000" w:themeColor="text1"/>
                <w:lang w:eastAsia="id-ID"/>
              </w:rPr>
              <w:t>Komitmen Organisasi</w:t>
            </w:r>
          </w:p>
        </w:tc>
        <w:tc>
          <w:tcPr>
            <w:tcW w:w="142" w:type="dxa"/>
            <w:tcBorders>
              <w:top w:val="nil"/>
              <w:left w:val="nil"/>
              <w:bottom w:val="nil"/>
              <w:right w:val="nil"/>
            </w:tcBorders>
            <w:vAlign w:val="center"/>
            <w:hideMark/>
          </w:tcPr>
          <w:p w14:paraId="085F3A19"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w:t>
            </w:r>
          </w:p>
        </w:tc>
        <w:tc>
          <w:tcPr>
            <w:tcW w:w="2126" w:type="dxa"/>
            <w:tcBorders>
              <w:top w:val="nil"/>
              <w:left w:val="nil"/>
              <w:bottom w:val="nil"/>
              <w:right w:val="nil"/>
            </w:tcBorders>
            <w:vAlign w:val="center"/>
            <w:hideMark/>
          </w:tcPr>
          <w:p w14:paraId="4844786B" w14:textId="77777777" w:rsidR="00AE765D" w:rsidRPr="00B34E49" w:rsidRDefault="00AE765D" w:rsidP="00CA5BFA">
            <w:pPr>
              <w:suppressAutoHyphens w:val="0"/>
              <w:rPr>
                <w:i/>
                <w:color w:val="000000" w:themeColor="text1"/>
                <w:lang w:eastAsia="id-ID"/>
              </w:rPr>
            </w:pPr>
            <w:r w:rsidRPr="00B34E49">
              <w:rPr>
                <w:i/>
                <w:color w:val="000000" w:themeColor="text1"/>
                <w:lang w:eastAsia="id-ID"/>
              </w:rPr>
              <w:t>Social Loafing</w:t>
            </w:r>
          </w:p>
        </w:tc>
        <w:tc>
          <w:tcPr>
            <w:tcW w:w="2977" w:type="dxa"/>
            <w:tcBorders>
              <w:top w:val="nil"/>
              <w:left w:val="nil"/>
              <w:bottom w:val="nil"/>
              <w:right w:val="nil"/>
            </w:tcBorders>
            <w:vAlign w:val="center"/>
            <w:hideMark/>
          </w:tcPr>
          <w:p w14:paraId="05CC8893"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-0.637 ***</w:t>
            </w:r>
          </w:p>
        </w:tc>
        <w:tc>
          <w:tcPr>
            <w:tcW w:w="1442" w:type="dxa"/>
            <w:tcBorders>
              <w:top w:val="nil"/>
              <w:left w:val="nil"/>
              <w:bottom w:val="nil"/>
              <w:right w:val="nil"/>
            </w:tcBorders>
            <w:vAlign w:val="center"/>
            <w:hideMark/>
          </w:tcPr>
          <w:p w14:paraId="12A031DE" w14:textId="77777777" w:rsidR="00AE765D" w:rsidRPr="00B34E49" w:rsidRDefault="00AE765D" w:rsidP="00CA5BFA">
            <w:pPr>
              <w:suppressAutoHyphens w:val="0"/>
              <w:jc w:val="right"/>
              <w:rPr>
                <w:color w:val="000000" w:themeColor="text1"/>
                <w:lang w:eastAsia="id-ID"/>
              </w:rPr>
            </w:pPr>
            <w:r w:rsidRPr="00B34E49">
              <w:rPr>
                <w:color w:val="000000" w:themeColor="text1"/>
                <w:lang w:eastAsia="id-ID"/>
              </w:rPr>
              <w:t>&lt; .001</w:t>
            </w:r>
          </w:p>
        </w:tc>
      </w:tr>
      <w:tr w:rsidR="00AE765D" w:rsidRPr="00B34E49" w14:paraId="2D9F5A8D" w14:textId="77777777" w:rsidTr="00CA5BFA">
        <w:tc>
          <w:tcPr>
            <w:tcW w:w="9390" w:type="dxa"/>
            <w:gridSpan w:val="5"/>
            <w:tcBorders>
              <w:top w:val="nil"/>
              <w:left w:val="nil"/>
              <w:bottom w:val="single" w:sz="12" w:space="0" w:color="000000"/>
              <w:right w:val="nil"/>
            </w:tcBorders>
            <w:vAlign w:val="center"/>
            <w:hideMark/>
          </w:tcPr>
          <w:p w14:paraId="4131C6AB" w14:textId="77777777" w:rsidR="00AE765D" w:rsidRPr="00B34E49" w:rsidRDefault="00AE765D" w:rsidP="00CA5BFA">
            <w:pPr>
              <w:suppressAutoHyphens w:val="0"/>
              <w:jc w:val="right"/>
              <w:rPr>
                <w:color w:val="000000" w:themeColor="text1"/>
                <w:lang w:eastAsia="id-ID"/>
              </w:rPr>
            </w:pPr>
          </w:p>
        </w:tc>
      </w:tr>
      <w:tr w:rsidR="00AE765D" w:rsidRPr="00B34E49" w14:paraId="1B0BC099" w14:textId="77777777" w:rsidTr="00CA5BFA">
        <w:tc>
          <w:tcPr>
            <w:tcW w:w="9390" w:type="dxa"/>
            <w:gridSpan w:val="5"/>
            <w:tcBorders>
              <w:top w:val="nil"/>
              <w:left w:val="nil"/>
              <w:bottom w:val="nil"/>
              <w:right w:val="nil"/>
            </w:tcBorders>
            <w:vAlign w:val="center"/>
            <w:hideMark/>
          </w:tcPr>
          <w:p w14:paraId="55619130" w14:textId="77777777" w:rsidR="00AE765D" w:rsidRPr="00B34E49" w:rsidRDefault="00AE765D" w:rsidP="00CA5BFA">
            <w:pPr>
              <w:suppressAutoHyphens w:val="0"/>
              <w:rPr>
                <w:color w:val="000000" w:themeColor="text1"/>
                <w:lang w:eastAsia="id-ID"/>
              </w:rPr>
            </w:pPr>
            <w:r w:rsidRPr="00B34E49">
              <w:rPr>
                <w:color w:val="000000" w:themeColor="text1"/>
                <w:lang w:eastAsia="id-ID"/>
              </w:rPr>
              <w:t>* p &lt; .05, ** p &lt; .01, *** p &lt; .001</w:t>
            </w:r>
          </w:p>
        </w:tc>
      </w:tr>
    </w:tbl>
    <w:p w14:paraId="2CE85F1C" w14:textId="77777777" w:rsidR="00AE765D" w:rsidRPr="00B34E49" w:rsidRDefault="00AE765D" w:rsidP="00AE765D">
      <w:pPr>
        <w:jc w:val="both"/>
        <w:rPr>
          <w:color w:val="000000" w:themeColor="text1"/>
          <w:sz w:val="20"/>
        </w:rPr>
      </w:pPr>
    </w:p>
    <w:p w14:paraId="6995917B" w14:textId="276B38CF" w:rsidR="00AE765D" w:rsidRDefault="00AE765D" w:rsidP="00BC1E57">
      <w:pPr>
        <w:ind w:firstLine="284"/>
        <w:jc w:val="both"/>
        <w:rPr>
          <w:color w:val="000000" w:themeColor="text1"/>
          <w:sz w:val="20"/>
        </w:rPr>
      </w:pPr>
      <w:r w:rsidRPr="00B34E49">
        <w:rPr>
          <w:color w:val="000000" w:themeColor="text1"/>
          <w:sz w:val="20"/>
        </w:rPr>
        <w:t xml:space="preserve">Uji hipotesis korelasi pearson menunjukkan korelasi yang signifikan antara komitmen organisasi dan </w:t>
      </w:r>
      <w:r w:rsidRPr="00B34E49">
        <w:rPr>
          <w:i/>
          <w:color w:val="000000" w:themeColor="text1"/>
          <w:sz w:val="20"/>
        </w:rPr>
        <w:t xml:space="preserve">social loafing </w:t>
      </w:r>
      <w:r w:rsidRPr="00B34E49">
        <w:rPr>
          <w:color w:val="000000" w:themeColor="text1"/>
          <w:sz w:val="20"/>
        </w:rPr>
        <w:t>mahasiswa yang tergabung dalam IMM (r = -0.637, p = &lt;.001) yang artinya hipotesis diterima dimana menunjukkan hubungan negatif ketika</w:t>
      </w:r>
      <w:r w:rsidRPr="00B34E49">
        <w:rPr>
          <w:color w:val="000000" w:themeColor="text1"/>
          <w:sz w:val="20"/>
          <w:lang w:val="en-US"/>
        </w:rPr>
        <w:t xml:space="preserve"> variabel komitmen organisasi naik maka variabel </w:t>
      </w:r>
      <w:r w:rsidRPr="00B34E49">
        <w:rPr>
          <w:i/>
          <w:iCs/>
          <w:color w:val="000000" w:themeColor="text1"/>
          <w:sz w:val="20"/>
          <w:lang w:val="en-US"/>
        </w:rPr>
        <w:t>social loafing</w:t>
      </w:r>
      <w:r w:rsidRPr="00B34E49">
        <w:rPr>
          <w:color w:val="000000" w:themeColor="text1"/>
          <w:sz w:val="20"/>
        </w:rPr>
        <w:t xml:space="preserve"> </w:t>
      </w:r>
      <w:r w:rsidRPr="00B34E49">
        <w:rPr>
          <w:color w:val="000000" w:themeColor="text1"/>
          <w:sz w:val="20"/>
          <w:lang w:val="en-US"/>
        </w:rPr>
        <w:t>menurun,</w:t>
      </w:r>
      <w:r>
        <w:rPr>
          <w:color w:val="000000" w:themeColor="text1"/>
          <w:sz w:val="20"/>
          <w:lang w:val="en-US"/>
        </w:rPr>
        <w:t xml:space="preserve"> dan sebaliknya jika komitmen organisasi rendah maka </w:t>
      </w:r>
      <w:r w:rsidRPr="008C42B3">
        <w:rPr>
          <w:i/>
          <w:iCs/>
          <w:color w:val="000000" w:themeColor="text1"/>
          <w:sz w:val="20"/>
          <w:lang w:val="en-US"/>
        </w:rPr>
        <w:t>social loafing</w:t>
      </w:r>
      <w:r>
        <w:rPr>
          <w:color w:val="000000" w:themeColor="text1"/>
          <w:sz w:val="20"/>
          <w:lang w:val="en-US"/>
        </w:rPr>
        <w:t xml:space="preserve"> tinggi.</w:t>
      </w:r>
      <w:r w:rsidRPr="00B34E49">
        <w:rPr>
          <w:color w:val="000000" w:themeColor="text1"/>
          <w:sz w:val="20"/>
        </w:rPr>
        <w:t xml:space="preserve"> </w:t>
      </w:r>
      <w:r>
        <w:rPr>
          <w:color w:val="000000" w:themeColor="text1"/>
          <w:sz w:val="20"/>
          <w:lang w:val="en-US"/>
        </w:rPr>
        <w:t>B</w:t>
      </w:r>
      <w:r w:rsidRPr="00B34E49">
        <w:rPr>
          <w:color w:val="000000" w:themeColor="text1"/>
          <w:sz w:val="20"/>
        </w:rPr>
        <w:t xml:space="preserve">esaran efek komitmen organisasi terhadap </w:t>
      </w:r>
      <w:r w:rsidRPr="00B34E49">
        <w:rPr>
          <w:i/>
          <w:color w:val="000000" w:themeColor="text1"/>
          <w:sz w:val="20"/>
        </w:rPr>
        <w:t xml:space="preserve">social loafing </w:t>
      </w:r>
      <w:r w:rsidRPr="00B34E49">
        <w:rPr>
          <w:color w:val="000000" w:themeColor="text1"/>
          <w:sz w:val="20"/>
        </w:rPr>
        <w:t>tergolong besar yaitu (r = -0.637).</w:t>
      </w:r>
    </w:p>
    <w:p w14:paraId="4DC8749A" w14:textId="77777777" w:rsidR="00AE765D" w:rsidRPr="00B34E49" w:rsidRDefault="00AE765D" w:rsidP="00AE765D">
      <w:pPr>
        <w:jc w:val="both"/>
        <w:rPr>
          <w:color w:val="000000" w:themeColor="text1"/>
          <w:sz w:val="20"/>
        </w:rPr>
      </w:pPr>
    </w:p>
    <w:p w14:paraId="754A99A1" w14:textId="56D2A13C" w:rsidR="00AE341A" w:rsidRPr="00BC1E57" w:rsidRDefault="00AE341A" w:rsidP="00BC1E57">
      <w:pPr>
        <w:pStyle w:val="ListParagraph"/>
        <w:numPr>
          <w:ilvl w:val="0"/>
          <w:numId w:val="7"/>
        </w:numPr>
        <w:shd w:val="clear" w:color="auto" w:fill="FFFFFF" w:themeFill="background1"/>
        <w:spacing w:after="200"/>
        <w:jc w:val="both"/>
        <w:rPr>
          <w:rFonts w:eastAsiaTheme="minorHAnsi"/>
          <w:b/>
          <w:bCs/>
          <w:sz w:val="20"/>
          <w:szCs w:val="20"/>
          <w:lang w:val="en-US" w:eastAsia="en-US"/>
        </w:rPr>
      </w:pPr>
      <w:r w:rsidRPr="00BC1E57">
        <w:rPr>
          <w:b/>
          <w:bCs/>
          <w:sz w:val="20"/>
          <w:szCs w:val="20"/>
          <w:lang w:val="en-US"/>
        </w:rPr>
        <w:t>PEMBAHASAN</w:t>
      </w:r>
    </w:p>
    <w:p w14:paraId="31C1CAE5" w14:textId="77777777" w:rsidR="00BC1E57" w:rsidRDefault="00AE765D" w:rsidP="00BC1E57">
      <w:pPr>
        <w:ind w:firstLine="284"/>
        <w:jc w:val="both"/>
        <w:rPr>
          <w:bCs/>
          <w:color w:val="000000" w:themeColor="text1"/>
          <w:sz w:val="20"/>
          <w:szCs w:val="20"/>
        </w:rPr>
      </w:pPr>
      <w:r w:rsidRPr="00B34E49">
        <w:rPr>
          <w:bCs/>
          <w:color w:val="000000" w:themeColor="text1"/>
          <w:sz w:val="20"/>
          <w:szCs w:val="20"/>
          <w:lang w:val="en-US"/>
        </w:rPr>
        <w:t xml:space="preserve">Penelitian ini bertujuan untuk mengetahui adanya hubungan antara komitmen organisasi dengan </w:t>
      </w:r>
      <w:r w:rsidRPr="00B34E49">
        <w:rPr>
          <w:bCs/>
          <w:i/>
          <w:iCs/>
          <w:color w:val="000000" w:themeColor="text1"/>
          <w:sz w:val="20"/>
          <w:szCs w:val="20"/>
          <w:lang w:val="en-US"/>
        </w:rPr>
        <w:t>social loafing</w:t>
      </w:r>
      <w:r w:rsidRPr="00B34E49">
        <w:rPr>
          <w:bCs/>
          <w:color w:val="000000" w:themeColor="text1"/>
          <w:sz w:val="20"/>
          <w:szCs w:val="20"/>
          <w:lang w:val="en-US"/>
        </w:rPr>
        <w:t xml:space="preserve"> pada mahasiswa yang tergabung dalam IMM. Hasil penelitian ini menemukan adanya hubungan negatif antara variabel komitmen organisasi dengan </w:t>
      </w:r>
      <w:r w:rsidRPr="00B34E49">
        <w:rPr>
          <w:bCs/>
          <w:i/>
          <w:iCs/>
          <w:color w:val="000000" w:themeColor="text1"/>
          <w:sz w:val="20"/>
          <w:szCs w:val="20"/>
          <w:lang w:val="en-US"/>
        </w:rPr>
        <w:t>social loafing</w:t>
      </w:r>
      <w:r w:rsidRPr="00B34E49">
        <w:rPr>
          <w:bCs/>
          <w:color w:val="000000" w:themeColor="text1"/>
          <w:sz w:val="20"/>
          <w:szCs w:val="20"/>
          <w:lang w:val="en-US"/>
        </w:rPr>
        <w:t xml:space="preserve">. Dimana dikatakan negatif jika menunjukkan hubungan antara komitmen organisasi lebih rendah maka variabel </w:t>
      </w:r>
      <w:r w:rsidRPr="00B34E49">
        <w:rPr>
          <w:bCs/>
          <w:i/>
          <w:iCs/>
          <w:color w:val="000000" w:themeColor="text1"/>
          <w:sz w:val="20"/>
          <w:szCs w:val="20"/>
          <w:lang w:val="en-US"/>
        </w:rPr>
        <w:t xml:space="preserve">social loafing </w:t>
      </w:r>
      <w:r w:rsidRPr="00B34E49">
        <w:rPr>
          <w:bCs/>
          <w:color w:val="000000" w:themeColor="text1"/>
          <w:sz w:val="20"/>
          <w:szCs w:val="20"/>
          <w:lang w:val="en-US"/>
        </w:rPr>
        <w:t xml:space="preserve">akan lebih tinggi. Begitupun sebaliknya jika dikatakan positif maka variabel komitmen organisasi lebih tinggi maka variabel </w:t>
      </w:r>
      <w:r w:rsidRPr="00B34E49">
        <w:rPr>
          <w:bCs/>
          <w:i/>
          <w:iCs/>
          <w:color w:val="000000" w:themeColor="text1"/>
          <w:sz w:val="20"/>
          <w:szCs w:val="20"/>
          <w:lang w:val="en-US"/>
        </w:rPr>
        <w:t xml:space="preserve">social loafing </w:t>
      </w:r>
      <w:r w:rsidRPr="00B34E49">
        <w:rPr>
          <w:bCs/>
          <w:color w:val="000000" w:themeColor="text1"/>
          <w:sz w:val="20"/>
          <w:szCs w:val="20"/>
          <w:lang w:val="en-US"/>
        </w:rPr>
        <w:t>menjadi lebih rendah.</w:t>
      </w:r>
      <w:r>
        <w:rPr>
          <w:bCs/>
          <w:color w:val="000000" w:themeColor="text1"/>
          <w:sz w:val="20"/>
          <w:szCs w:val="20"/>
        </w:rPr>
        <w:t xml:space="preserve"> Hal ini ditunjukkan dengan pengaruh antara komitmen organisasi dan </w:t>
      </w:r>
      <w:r>
        <w:rPr>
          <w:bCs/>
          <w:i/>
          <w:color w:val="000000" w:themeColor="text1"/>
          <w:sz w:val="20"/>
          <w:szCs w:val="20"/>
        </w:rPr>
        <w:t xml:space="preserve">social loafing </w:t>
      </w:r>
      <w:r>
        <w:rPr>
          <w:bCs/>
          <w:color w:val="000000" w:themeColor="text1"/>
          <w:sz w:val="20"/>
          <w:szCs w:val="20"/>
        </w:rPr>
        <w:t xml:space="preserve">dengan nilai signifikansi yang lebih kecil dari 0.001. Hal tersebut didukung kuat dengan sumbangan yang tergolong besar yaitu sebesari 0.637 oleh komitmen organisasi dan </w:t>
      </w:r>
      <w:r>
        <w:rPr>
          <w:bCs/>
          <w:i/>
          <w:color w:val="000000" w:themeColor="text1"/>
          <w:sz w:val="20"/>
          <w:szCs w:val="20"/>
        </w:rPr>
        <w:t xml:space="preserve">social loafing </w:t>
      </w:r>
      <w:r>
        <w:rPr>
          <w:bCs/>
          <w:color w:val="000000" w:themeColor="text1"/>
          <w:sz w:val="20"/>
          <w:szCs w:val="20"/>
        </w:rPr>
        <w:t>pada mahasiswa yang tergabung dalam IMM.</w:t>
      </w:r>
    </w:p>
    <w:p w14:paraId="06A2362F" w14:textId="77777777" w:rsidR="00BC1E57" w:rsidRDefault="00AE765D" w:rsidP="00BC1E57">
      <w:pPr>
        <w:ind w:firstLine="284"/>
        <w:jc w:val="both"/>
        <w:rPr>
          <w:bCs/>
          <w:color w:val="000000" w:themeColor="text1"/>
          <w:sz w:val="20"/>
          <w:szCs w:val="20"/>
        </w:rPr>
      </w:pPr>
      <w:r w:rsidRPr="00B34E49">
        <w:rPr>
          <w:color w:val="000000" w:themeColor="text1"/>
          <w:sz w:val="20"/>
          <w:szCs w:val="20"/>
          <w:lang w:val="en-US"/>
        </w:rPr>
        <w:t xml:space="preserve">Hal ini sejalan dengan penelitian terdahulu yang </w:t>
      </w:r>
      <w:r w:rsidRPr="00B34E49">
        <w:rPr>
          <w:rFonts w:eastAsia="Candara"/>
          <w:color w:val="000000" w:themeColor="text1"/>
          <w:sz w:val="20"/>
          <w:szCs w:val="20"/>
          <w:lang w:val="en-US"/>
        </w:rPr>
        <w:t xml:space="preserve">dilakukan oleh </w:t>
      </w:r>
      <w:r w:rsidRPr="00B34E49">
        <w:rPr>
          <w:color w:val="000000" w:themeColor="text1"/>
          <w:sz w:val="20"/>
          <w:szCs w:val="20"/>
        </w:rPr>
        <w:t xml:space="preserve"> </w:t>
      </w:r>
      <w:r w:rsidRPr="00B34E49">
        <w:rPr>
          <w:color w:val="000000" w:themeColor="text1"/>
          <w:sz w:val="20"/>
          <w:szCs w:val="20"/>
        </w:rPr>
        <w:fldChar w:fldCharType="begin" w:fldLock="1"/>
      </w:r>
      <w:r>
        <w:rPr>
          <w:color w:val="000000" w:themeColor="text1"/>
          <w:sz w:val="20"/>
          <w:szCs w:val="20"/>
        </w:rPr>
        <w:instrText>ADDIN CSL_CITATION {"citationItems":[{"id":"ITEM-1","itemData":{"ISBN":"1965092119940","abstract":"Organisasi yang tumbuh dan berkembang dengan baik tentu lebih memperhatikan sumber daya manusia untuk menjalankan fungsinya dengan optimal. Banyak faktor yang mempengaruhi sikap individu terhadap organisasi, salah satunya adalah komitmen organisasi. Komitmen organisasi bukan hanya sekedar kesediaan anggota untuk bertahan dalam jangka waktu yang lama, melainkan mau memberikan yang terbaik untuk organisasinya, menerima nilai-nilai organisasi, serta terlibat aktif dalam mencapai tujuan organisasi. Jumlah pengurus Organisasi X di Fakultas Syari’ah dan Hukum terhitung paling banyak dibandingkan fakultas yang lain. Namun pada kenyataannya ketika menjalani masa kepengurusan tidak semua pengurus aktif memberikan kontribusi. Semakin lama kepengurusan semakin menyurut jumlah sumber daya manusia yang ada. Komitmen organisasi bisa sebagai prediktor penting, salah satunya terhadap kemalasan dalam organisasi. Penelitian ini bertujuan untuk mengetahui apakah terdapat hubungan komitmen organisasi dengan social loafing. Subjek dalam penelitian ini sebanyak jumlah pengurus, yaitu 48 orang. Metode yang digunakan adalah metode korelasional dengan teknik analisis data menggunakan formula rank spearman, selain itu digunakan pula median untuk mengkategorikan skor pengurus yang memiliki komitmen organisasi atau social loafing yang tinggi dan rendah . Data diperoleh melalui dua alat ukur, yaitu skala komitmen organisasi dan skala social loafing. Hasil penelitian menunjukkan bahwa komitmen organisasi berhubungan dengan social loafing sebesar 54.1% dengan statistik signifikan (r = -0.736, p 0.000 &lt; 0.05). Artinya terdapat hubungan negatif antara komitmen organisasi dengan social loafing pada pengurus Organisasi X di fakultas Syari'ah dan Hukum","author":[{"dropping-particle":"","family":"Hakim","given":"Anggina Rahmi","non-dropping-particle":"","parse-names":false,"suffix":""}],"id":"ITEM-1","issued":{"date-parts":[["2018"]]},"title":"Hubungan komitmen organisasi dengan social loafing pada pengurus organisasi x di fakultas syari’ah dan hukum","type":"book"},"uris":["http://www.mendeley.com/documents/?uuid=33fb37bf-c4eb-45a0-b6a4-64f5dd374e87"]}],"mendeley":{"formattedCitation":"[5]","plainTextFormattedCitation":"[5]","previouslyFormattedCitation":"[5]"},"properties":{"noteIndex":0},"schema":"https://github.com/citation-style-language/schema/raw/master/csl-citation.json"}</w:instrText>
      </w:r>
      <w:r w:rsidRPr="00B34E49">
        <w:rPr>
          <w:color w:val="000000" w:themeColor="text1"/>
          <w:sz w:val="20"/>
          <w:szCs w:val="20"/>
        </w:rPr>
        <w:fldChar w:fldCharType="separate"/>
      </w:r>
      <w:r w:rsidRPr="00FA7512">
        <w:rPr>
          <w:noProof/>
          <w:color w:val="000000" w:themeColor="text1"/>
          <w:sz w:val="20"/>
          <w:szCs w:val="20"/>
        </w:rPr>
        <w:t>[5]</w:t>
      </w:r>
      <w:r w:rsidRPr="00B34E49">
        <w:rPr>
          <w:color w:val="000000" w:themeColor="text1"/>
          <w:sz w:val="20"/>
          <w:szCs w:val="20"/>
        </w:rPr>
        <w:fldChar w:fldCharType="end"/>
      </w:r>
      <w:r w:rsidRPr="00B34E49">
        <w:rPr>
          <w:color w:val="000000" w:themeColor="text1"/>
          <w:sz w:val="20"/>
          <w:szCs w:val="20"/>
          <w:lang w:val="en-US"/>
        </w:rPr>
        <w:t xml:space="preserve"> </w:t>
      </w:r>
      <w:r w:rsidRPr="00B34E49">
        <w:rPr>
          <w:color w:val="000000" w:themeColor="text1"/>
          <w:sz w:val="20"/>
          <w:szCs w:val="20"/>
        </w:rPr>
        <w:t xml:space="preserve">menunjukkan </w:t>
      </w:r>
      <w:r w:rsidRPr="00B34E49">
        <w:rPr>
          <w:color w:val="000000" w:themeColor="text1"/>
          <w:sz w:val="20"/>
          <w:szCs w:val="20"/>
          <w:lang w:val="en-US"/>
        </w:rPr>
        <w:t xml:space="preserve">adanya </w:t>
      </w:r>
      <w:r w:rsidRPr="00B34E49">
        <w:rPr>
          <w:color w:val="000000" w:themeColor="text1"/>
          <w:sz w:val="20"/>
          <w:szCs w:val="20"/>
        </w:rPr>
        <w:t xml:space="preserve">hubungan negatif antara komitmen organisasi dengan </w:t>
      </w:r>
      <w:r w:rsidRPr="00B34E49">
        <w:rPr>
          <w:i/>
          <w:color w:val="000000" w:themeColor="text1"/>
          <w:sz w:val="20"/>
          <w:szCs w:val="20"/>
        </w:rPr>
        <w:t xml:space="preserve"> social loafing </w:t>
      </w:r>
      <w:r w:rsidRPr="00B34E49">
        <w:rPr>
          <w:color w:val="000000" w:themeColor="text1"/>
          <w:sz w:val="20"/>
          <w:szCs w:val="20"/>
        </w:rPr>
        <w:t xml:space="preserve"> pada pengurus organisasi.</w:t>
      </w:r>
      <w:r w:rsidRPr="00B34E49">
        <w:rPr>
          <w:color w:val="000000" w:themeColor="text1"/>
          <w:sz w:val="20"/>
          <w:szCs w:val="20"/>
          <w:lang w:val="en-US"/>
        </w:rPr>
        <w:t xml:space="preserve"> Hubungan kedua variabel dikatakan bahwa tidak ada atau kurangnya rasa identifikasi, keterlibatan dan loyalitas pengurus dalam organisasi akan mengakibatkan peningkatan </w:t>
      </w:r>
      <w:r w:rsidRPr="00B34E49">
        <w:rPr>
          <w:i/>
          <w:iCs/>
          <w:color w:val="000000" w:themeColor="text1"/>
          <w:sz w:val="20"/>
          <w:szCs w:val="20"/>
          <w:lang w:val="en-US"/>
        </w:rPr>
        <w:t>social loafing</w:t>
      </w:r>
      <w:r w:rsidRPr="00B34E49">
        <w:rPr>
          <w:color w:val="000000" w:themeColor="text1"/>
          <w:sz w:val="20"/>
          <w:szCs w:val="20"/>
          <w:lang w:val="en-US"/>
        </w:rPr>
        <w:t xml:space="preserve">. </w:t>
      </w:r>
      <w:r w:rsidRPr="00B34E49">
        <w:rPr>
          <w:color w:val="000000" w:themeColor="text1"/>
          <w:sz w:val="20"/>
          <w:szCs w:val="20"/>
        </w:rPr>
        <w:t>Karena ketika seseorang tidak merasa terikat, baik dalam emosional ataupun tanggung jawab pekerjaan akan dengan wajar jika terdapat program kerja yang tidak landing serta menghambat pencapaian organisasi.</w:t>
      </w:r>
      <w:r w:rsidRPr="00B34E49">
        <w:rPr>
          <w:color w:val="000000" w:themeColor="text1"/>
          <w:sz w:val="20"/>
          <w:szCs w:val="20"/>
          <w:lang w:val="en-US"/>
        </w:rPr>
        <w:t xml:space="preserve"> </w:t>
      </w:r>
      <w:r>
        <w:rPr>
          <w:color w:val="000000" w:themeColor="text1"/>
          <w:sz w:val="20"/>
          <w:szCs w:val="20"/>
          <w:lang w:val="en-US"/>
        </w:rPr>
        <w:t xml:space="preserve">Semakin banyak anggota yang dimiliki suatu kelompok, semakin besar pula </w:t>
      </w:r>
      <w:r>
        <w:rPr>
          <w:i/>
          <w:iCs/>
          <w:color w:val="000000" w:themeColor="text1"/>
          <w:sz w:val="20"/>
          <w:szCs w:val="20"/>
          <w:lang w:val="en-US"/>
        </w:rPr>
        <w:t xml:space="preserve">social loafing </w:t>
      </w:r>
      <w:r>
        <w:rPr>
          <w:color w:val="000000" w:themeColor="text1"/>
          <w:sz w:val="20"/>
          <w:szCs w:val="20"/>
          <w:lang w:val="en-US"/>
        </w:rPr>
        <w:t>yang dimiliki seseorang. Hal ini juga membuat semakin sulit untuk menilai kontribusi individu</w:t>
      </w:r>
      <w:r w:rsidRPr="00B34E49">
        <w:rPr>
          <w:color w:val="000000" w:themeColor="text1"/>
          <w:sz w:val="20"/>
          <w:szCs w:val="20"/>
          <w:lang w:val="en-US"/>
        </w:rPr>
        <w:t xml:space="preserve"> </w:t>
      </w:r>
      <w:r w:rsidRPr="00B34E49">
        <w:rPr>
          <w:color w:val="000000" w:themeColor="text1"/>
          <w:sz w:val="20"/>
          <w:szCs w:val="20"/>
        </w:rPr>
        <w:fldChar w:fldCharType="begin" w:fldLock="1"/>
      </w:r>
      <w:r>
        <w:rPr>
          <w:color w:val="000000" w:themeColor="text1"/>
          <w:sz w:val="20"/>
          <w:szCs w:val="20"/>
        </w:rPr>
        <w:instrText>ADDIN CSL_CITATION {"citationItems":[{"id":"ITEM-1","itemData":{"ISBN":"1965092119940","abstract":"Organisasi yang tumbuh dan berkembang dengan baik tentu lebih memperhatikan sumber daya manusia untuk menjalankan fungsinya dengan optimal. Banyak faktor yang mempengaruhi sikap individu terhadap organisasi, salah satunya adalah komitmen organisasi. Komitmen organisasi bukan hanya sekedar kesediaan anggota untuk bertahan dalam jangka waktu yang lama, melainkan mau memberikan yang terbaik untuk organisasinya, menerima nilai-nilai organisasi, serta terlibat aktif dalam mencapai tujuan organisasi. Jumlah pengurus Organisasi X di Fakultas Syari’ah dan Hukum terhitung paling banyak dibandingkan fakultas yang lain. Namun pada kenyataannya ketika menjalani masa kepengurusan tidak semua pengurus aktif memberikan kontribusi. Semakin lama kepengurusan semakin menyurut jumlah sumber daya manusia yang ada. Komitmen organisasi bisa sebagai prediktor penting, salah satunya terhadap kemalasan dalam organisasi. Penelitian ini bertujuan untuk mengetahui apakah terdapat hubungan komitmen organisasi dengan social loafing. Subjek dalam penelitian ini sebanyak jumlah pengurus, yaitu 48 orang. Metode yang digunakan adalah metode korelasional dengan teknik analisis data menggunakan formula rank spearman, selain itu digunakan pula median untuk mengkategorikan skor pengurus yang memiliki komitmen organisasi atau social loafing yang tinggi dan rendah . Data diperoleh melalui dua alat ukur, yaitu skala komitmen organisasi dan skala social loafing. Hasil penelitian menunjukkan bahwa komitmen organisasi berhubungan dengan social loafing sebesar 54.1% dengan statistik signifikan (r = -0.736, p 0.000 &lt; 0.05). Artinya terdapat hubungan negatif antara komitmen organisasi dengan social loafing pada pengurus Organisasi X di fakultas Syari'ah dan Hukum","author":[{"dropping-particle":"","family":"Hakim","given":"Anggina Rahmi","non-dropping-particle":"","parse-names":false,"suffix":""}],"id":"ITEM-1","issued":{"date-parts":[["2018"]]},"title":"Hubungan komitmen organisasi dengan social loafing pada pengurus organisasi x di fakultas syari’ah dan hukum","type":"book"},"uris":["http://www.mendeley.com/documents/?uuid=33fb37bf-c4eb-45a0-b6a4-64f5dd374e87"]}],"mendeley":{"formattedCitation":"[5]","plainTextFormattedCitation":"[5]","previouslyFormattedCitation":"[5]"},"properties":{"noteIndex":0},"schema":"https://github.com/citation-style-language/schema/raw/master/csl-citation.json"}</w:instrText>
      </w:r>
      <w:r w:rsidRPr="00B34E49">
        <w:rPr>
          <w:color w:val="000000" w:themeColor="text1"/>
          <w:sz w:val="20"/>
          <w:szCs w:val="20"/>
        </w:rPr>
        <w:fldChar w:fldCharType="separate"/>
      </w:r>
      <w:r w:rsidRPr="00FA7512">
        <w:rPr>
          <w:noProof/>
          <w:color w:val="000000" w:themeColor="text1"/>
          <w:sz w:val="20"/>
          <w:szCs w:val="20"/>
        </w:rPr>
        <w:t>[5]</w:t>
      </w:r>
      <w:r w:rsidRPr="00B34E49">
        <w:rPr>
          <w:color w:val="000000" w:themeColor="text1"/>
          <w:sz w:val="20"/>
          <w:szCs w:val="20"/>
        </w:rPr>
        <w:fldChar w:fldCharType="end"/>
      </w:r>
      <w:r w:rsidRPr="00B34E49">
        <w:rPr>
          <w:color w:val="000000" w:themeColor="text1"/>
          <w:sz w:val="20"/>
          <w:szCs w:val="20"/>
        </w:rPr>
        <w:t>.</w:t>
      </w:r>
    </w:p>
    <w:p w14:paraId="6A27F832" w14:textId="77777777" w:rsidR="00BC1E57" w:rsidRDefault="00AE765D" w:rsidP="00BC1E57">
      <w:pPr>
        <w:ind w:firstLine="284"/>
        <w:jc w:val="both"/>
        <w:rPr>
          <w:bCs/>
          <w:color w:val="000000" w:themeColor="text1"/>
          <w:sz w:val="20"/>
          <w:szCs w:val="20"/>
        </w:rPr>
      </w:pPr>
      <w:r w:rsidRPr="00B34E49">
        <w:rPr>
          <w:i/>
          <w:iCs/>
          <w:color w:val="000000" w:themeColor="text1"/>
          <w:sz w:val="20"/>
          <w:szCs w:val="20"/>
        </w:rPr>
        <w:t>Social loafing</w:t>
      </w:r>
      <w:r w:rsidRPr="00B34E49">
        <w:rPr>
          <w:color w:val="000000" w:themeColor="text1"/>
          <w:sz w:val="20"/>
          <w:szCs w:val="20"/>
        </w:rPr>
        <w:t xml:space="preserve"> adalah fenomena yang berdampak buruk terhadap sebuah organisasi, sebab dapat mengurangi kinerja dan berdampak buruk terhadap kondisi kelompok</w:t>
      </w:r>
      <w:r w:rsidRPr="00B34E49">
        <w:rPr>
          <w:color w:val="000000" w:themeColor="text1"/>
          <w:sz w:val="20"/>
          <w:szCs w:val="20"/>
          <w:lang w:val="en-US"/>
        </w:rPr>
        <w:t xml:space="preserve">. </w:t>
      </w:r>
      <w:r>
        <w:rPr>
          <w:color w:val="000000" w:themeColor="text1"/>
          <w:sz w:val="20"/>
          <w:szCs w:val="20"/>
          <w:lang w:val="en-US"/>
        </w:rPr>
        <w:t>Luthan (2007) menyatakan bahwa interaksi dalam organisasi menciptakan harapan individu tentang kemampuan anggota laain dalam melakukan pekerjaan dan tanggung jawab bersama. Interaksi dalam suatu organisasi dapat membuat anggota lain merasa malas sehingga menyebabkan anggota lain mengurangi usahanya untuk berpartisipasi dalam pekerjaan. Beberapa orang mampu bekerja keras, sementara yang lain enggan melakukannya dan berusaha kurang dari kemampuan sebenarnya</w:t>
      </w:r>
      <w:r>
        <w:rPr>
          <w:color w:val="000000" w:themeColor="text1"/>
          <w:sz w:val="20"/>
          <w:szCs w:val="20"/>
          <w:lang w:val="en-US"/>
        </w:rPr>
        <w:fldChar w:fldCharType="begin" w:fldLock="1"/>
      </w:r>
      <w:r>
        <w:rPr>
          <w:color w:val="000000" w:themeColor="text1"/>
          <w:sz w:val="20"/>
          <w:szCs w:val="20"/>
          <w:lang w:val="en-US"/>
        </w:rPr>
        <w:instrText>ADDIN CSL_CITATION {"citationItems":[{"id":"ITEM-1","itemData":{"author":[{"dropping-particle":"","family":"Wildanto","given":"Eri","non-dropping-particle":"","parse-names":false,"suffix":""}],"id":"ITEM-1","issued":{"date-parts":[["2016"]]},"title":"Social Loafing Pada Anggota Organisasi Mahasiswa Fakultas Psikologi UMS","type":"article-journal"},"uris":["http://www.mendeley.com/documents/?uuid=e9ba9bba-2dab-4dd6-a1c7-df45ab2bec5e"]}],"mendeley":{"formattedCitation":"[4]","plainTextFormattedCitation":"[4]","previouslyFormattedCitation":"[4]"},"properties":{"noteIndex":0},"schema":"https://github.com/citation-style-language/schema/raw/master/csl-citation.json"}</w:instrText>
      </w:r>
      <w:r>
        <w:rPr>
          <w:color w:val="000000" w:themeColor="text1"/>
          <w:sz w:val="20"/>
          <w:szCs w:val="20"/>
          <w:lang w:val="en-US"/>
        </w:rPr>
        <w:fldChar w:fldCharType="separate"/>
      </w:r>
      <w:r w:rsidRPr="00591EA6">
        <w:rPr>
          <w:noProof/>
          <w:color w:val="000000" w:themeColor="text1"/>
          <w:sz w:val="20"/>
          <w:szCs w:val="20"/>
          <w:lang w:val="en-US"/>
        </w:rPr>
        <w:t>[4]</w:t>
      </w:r>
      <w:r>
        <w:rPr>
          <w:color w:val="000000" w:themeColor="text1"/>
          <w:sz w:val="20"/>
          <w:szCs w:val="20"/>
          <w:lang w:val="en-US"/>
        </w:rPr>
        <w:fldChar w:fldCharType="end"/>
      </w:r>
      <w:r>
        <w:rPr>
          <w:color w:val="000000" w:themeColor="text1"/>
          <w:sz w:val="20"/>
          <w:szCs w:val="20"/>
          <w:lang w:val="en-US"/>
        </w:rPr>
        <w:t>.</w:t>
      </w:r>
    </w:p>
    <w:p w14:paraId="28D7BBC0" w14:textId="77777777" w:rsidR="00BC1E57" w:rsidRDefault="00AE765D" w:rsidP="00BC1E57">
      <w:pPr>
        <w:ind w:firstLine="284"/>
        <w:jc w:val="both"/>
        <w:rPr>
          <w:bCs/>
          <w:color w:val="000000" w:themeColor="text1"/>
          <w:sz w:val="20"/>
          <w:szCs w:val="20"/>
        </w:rPr>
      </w:pPr>
      <w:r w:rsidRPr="00B34E49">
        <w:rPr>
          <w:color w:val="000000" w:themeColor="text1"/>
          <w:sz w:val="20"/>
          <w:szCs w:val="20"/>
          <w:lang w:val="en-US"/>
        </w:rPr>
        <w:lastRenderedPageBreak/>
        <w:t>Vaughan dan Hogg menyatakan bahwa s</w:t>
      </w:r>
      <w:r w:rsidRPr="00B34E49">
        <w:rPr>
          <w:color w:val="000000" w:themeColor="text1"/>
          <w:sz w:val="20"/>
          <w:szCs w:val="20"/>
        </w:rPr>
        <w:t>alah satu cara untung mengurangi social loafing adalah dengan meningkatkan komitmen orang untuk kesuksesan bersama. Peningkatan komitmen anggota dapat menurunkan social loafing karena anggota kelompok termotivasi untuk be</w:t>
      </w:r>
      <w:r>
        <w:rPr>
          <w:color w:val="000000" w:themeColor="text1"/>
          <w:sz w:val="20"/>
          <w:szCs w:val="20"/>
          <w:lang w:val="en-US"/>
        </w:rPr>
        <w:t>rusaha</w:t>
      </w:r>
      <w:r w:rsidRPr="00B34E49">
        <w:rPr>
          <w:color w:val="000000" w:themeColor="text1"/>
          <w:sz w:val="20"/>
          <w:szCs w:val="20"/>
        </w:rPr>
        <w:t xml:space="preserve"> mencapai tujuan kelompok</w:t>
      </w:r>
      <w:r w:rsidRPr="00B34E49">
        <w:rPr>
          <w:color w:val="000000" w:themeColor="text1"/>
          <w:sz w:val="20"/>
          <w:szCs w:val="20"/>
          <w:lang w:val="en-US"/>
        </w:rPr>
        <w:t xml:space="preserve"> </w:t>
      </w:r>
      <w:r w:rsidRPr="00B34E49">
        <w:rPr>
          <w:color w:val="000000" w:themeColor="text1"/>
          <w:sz w:val="20"/>
          <w:szCs w:val="20"/>
        </w:rPr>
        <w:fldChar w:fldCharType="begin" w:fldLock="1"/>
      </w:r>
      <w:r>
        <w:rPr>
          <w:color w:val="000000" w:themeColor="text1"/>
          <w:sz w:val="20"/>
          <w:szCs w:val="20"/>
        </w:rPr>
        <w:instrText>ADDIN CSL_CITATION {"citationItems":[{"id":"ITEM-1","itemData":{"ISBN":"1965092119940","abstract":"Organisasi yang tumbuh dan berkembang dengan baik tentu lebih memperhatikan sumber daya manusia untuk menjalankan fungsinya dengan optimal. Banyak faktor yang mempengaruhi sikap individu terhadap organisasi, salah satunya adalah komitmen organisasi. Komitmen organisasi bukan hanya sekedar kesediaan anggota untuk bertahan dalam jangka waktu yang lama, melainkan mau memberikan yang terbaik untuk organisasinya, menerima nilai-nilai organisasi, serta terlibat aktif dalam mencapai tujuan organisasi. Jumlah pengurus Organisasi X di Fakultas Syari’ah dan Hukum terhitung paling banyak dibandingkan fakultas yang lain. Namun pada kenyataannya ketika menjalani masa kepengurusan tidak semua pengurus aktif memberikan kontribusi. Semakin lama kepengurusan semakin menyurut jumlah sumber daya manusia yang ada. Komitmen organisasi bisa sebagai prediktor penting, salah satunya terhadap kemalasan dalam organisasi. Penelitian ini bertujuan untuk mengetahui apakah terdapat hubungan komitmen organisasi dengan social loafing. Subjek dalam penelitian ini sebanyak jumlah pengurus, yaitu 48 orang. Metode yang digunakan adalah metode korelasional dengan teknik analisis data menggunakan formula rank spearman, selain itu digunakan pula median untuk mengkategorikan skor pengurus yang memiliki komitmen organisasi atau social loafing yang tinggi dan rendah . Data diperoleh melalui dua alat ukur, yaitu skala komitmen organisasi dan skala social loafing. Hasil penelitian menunjukkan bahwa komitmen organisasi berhubungan dengan social loafing sebesar 54.1% dengan statistik signifikan (r = -0.736, p 0.000 &lt; 0.05). Artinya terdapat hubungan negatif antara komitmen organisasi dengan social loafing pada pengurus Organisasi X di fakultas Syari'ah dan Hukum","author":[{"dropping-particle":"","family":"Hakim","given":"Anggina Rahmi","non-dropping-particle":"","parse-names":false,"suffix":""}],"id":"ITEM-1","issued":{"date-parts":[["2018"]]},"title":"Hubungan komitmen organisasi dengan social loafing pada pengurus organisasi x di fakultas syari’ah dan hukum","type":"book"},"uris":["http://www.mendeley.com/documents/?uuid=33fb37bf-c4eb-45a0-b6a4-64f5dd374e87"]}],"mendeley":{"formattedCitation":"[5]","plainTextFormattedCitation":"[5]","previouslyFormattedCitation":"[5]"},"properties":{"noteIndex":0},"schema":"https://github.com/citation-style-language/schema/raw/master/csl-citation.json"}</w:instrText>
      </w:r>
      <w:r w:rsidRPr="00B34E49">
        <w:rPr>
          <w:color w:val="000000" w:themeColor="text1"/>
          <w:sz w:val="20"/>
          <w:szCs w:val="20"/>
        </w:rPr>
        <w:fldChar w:fldCharType="separate"/>
      </w:r>
      <w:r w:rsidRPr="00FA7512">
        <w:rPr>
          <w:noProof/>
          <w:color w:val="000000" w:themeColor="text1"/>
          <w:sz w:val="20"/>
          <w:szCs w:val="20"/>
        </w:rPr>
        <w:t>[5]</w:t>
      </w:r>
      <w:r w:rsidRPr="00B34E49">
        <w:rPr>
          <w:color w:val="000000" w:themeColor="text1"/>
          <w:sz w:val="20"/>
          <w:szCs w:val="20"/>
        </w:rPr>
        <w:fldChar w:fldCharType="end"/>
      </w:r>
      <w:r w:rsidRPr="00B34E49">
        <w:rPr>
          <w:color w:val="000000" w:themeColor="text1"/>
          <w:sz w:val="20"/>
          <w:szCs w:val="20"/>
          <w:lang w:val="en-US"/>
        </w:rPr>
        <w:t xml:space="preserve">. </w:t>
      </w:r>
    </w:p>
    <w:p w14:paraId="3C93872E" w14:textId="5D5BE11B" w:rsidR="00AE765D" w:rsidRPr="00BC1E57" w:rsidRDefault="00AE765D" w:rsidP="00BC1E57">
      <w:pPr>
        <w:ind w:firstLine="284"/>
        <w:jc w:val="both"/>
        <w:rPr>
          <w:bCs/>
          <w:color w:val="000000" w:themeColor="text1"/>
          <w:sz w:val="20"/>
          <w:szCs w:val="20"/>
        </w:rPr>
      </w:pPr>
      <w:r w:rsidRPr="00B34E49">
        <w:rPr>
          <w:color w:val="000000" w:themeColor="text1"/>
          <w:sz w:val="20"/>
          <w:szCs w:val="20"/>
          <w:lang w:val="en-US"/>
        </w:rPr>
        <w:t>Hasil penelitian ini dapat dijelaskan dengan mengaitkannya dalam aspek-aspek komitmen organisasi yaitu a)</w:t>
      </w:r>
      <w:r w:rsidRPr="00B34E49">
        <w:rPr>
          <w:i/>
          <w:iCs/>
          <w:color w:val="000000" w:themeColor="text1"/>
          <w:sz w:val="20"/>
          <w:szCs w:val="20"/>
        </w:rPr>
        <w:t xml:space="preserve"> affective commitment</w:t>
      </w:r>
      <w:r w:rsidRPr="00B34E49">
        <w:rPr>
          <w:i/>
          <w:iCs/>
          <w:color w:val="000000" w:themeColor="text1"/>
          <w:sz w:val="20"/>
          <w:szCs w:val="20"/>
          <w:lang w:val="en-US"/>
        </w:rPr>
        <w:t>, b)</w:t>
      </w:r>
      <w:r w:rsidRPr="00B34E49">
        <w:rPr>
          <w:i/>
          <w:iCs/>
          <w:color w:val="000000" w:themeColor="text1"/>
          <w:sz w:val="20"/>
          <w:szCs w:val="20"/>
        </w:rPr>
        <w:t xml:space="preserve"> continuance commitment, dan</w:t>
      </w:r>
      <w:r w:rsidRPr="00B34E49">
        <w:rPr>
          <w:i/>
          <w:iCs/>
          <w:color w:val="000000" w:themeColor="text1"/>
          <w:sz w:val="20"/>
          <w:szCs w:val="20"/>
          <w:lang w:val="en-US"/>
        </w:rPr>
        <w:t xml:space="preserve"> c)</w:t>
      </w:r>
      <w:r w:rsidRPr="00B34E49">
        <w:rPr>
          <w:i/>
          <w:iCs/>
          <w:color w:val="000000" w:themeColor="text1"/>
          <w:sz w:val="20"/>
          <w:szCs w:val="20"/>
        </w:rPr>
        <w:t xml:space="preserve"> normative commitment</w:t>
      </w:r>
      <w:r>
        <w:rPr>
          <w:i/>
          <w:iCs/>
          <w:color w:val="000000" w:themeColor="text1"/>
          <w:sz w:val="20"/>
          <w:szCs w:val="20"/>
          <w:lang w:val="en-US"/>
        </w:rPr>
        <w:t xml:space="preserve"> </w:t>
      </w:r>
      <w:r>
        <w:rPr>
          <w:i/>
          <w:iCs/>
          <w:color w:val="000000" w:themeColor="text1"/>
          <w:sz w:val="20"/>
          <w:szCs w:val="20"/>
          <w:lang w:val="en-US"/>
        </w:rPr>
        <w:fldChar w:fldCharType="begin" w:fldLock="1"/>
      </w:r>
      <w:r>
        <w:rPr>
          <w:i/>
          <w:iCs/>
          <w:color w:val="000000" w:themeColor="text1"/>
          <w:sz w:val="20"/>
          <w:szCs w:val="20"/>
          <w:lang w:val="en-US"/>
        </w:rPr>
        <w:instrText>ADDIN CSL_CITATION {"citationItems":[{"id":"ITEM-1","itemData":{"abstract":"Tujuan dari penelitian ini adalah 1) untuk menganalisis pengaruh kepuasan kerja terhadap Organizational Citizenship Behavior. 2) Untuk menganalisis pengaruh komitmen organisasi terhadap Organizational Citizenship Behavior. 3) Untuk menganalisis pengaruh kepuasan kerja terhadap kinerja karyawan 4) Untuk menganalisis pengaruh komitmen organisasi terhadap kinerja karyawan. 5) Untuk menganalisis pengaruh kepuasan kerja, komitmen organisasi terhadap Organizational Behavior Kewarganegaraan dan kinerja karyawan. Populasi dalam penelitian ini adalah karyawan PT. Gelora Persada Mediatama Semarang, dengan jumlah 50 orang. Analisis data yang digunakan adalah validitas, uji reliabilitas, regresi, uji t dan koefisien determinasi. Hasil studi pada tingkat signifikansi 5% menunjukkan bahwa: (1) efek negatif pada kepuasan kerja, organisasi perilaku kewargaan (OCB), yang diindikasikan dari hasil β regresi = -0,291, dan nilai signifikan 0,042; di mana signifikansi kurang dari 0,05 (0,042 &lt;0,05), (2) pengaruh positif terhadap komitmen organisasi, organisasi perilaku kewargaan (OCB), yang diindikasikan dari hasil β regresi = 0.400, dan nilai signifikan 0,822; di mana signifikansi lebih besar dari 0,05 (0,098&gt; 0,05); (3) Kepuasan kerja dan perilaku kewarganegaraan organisasional (OCB) berpengaruh positif terhadap kinerja karyawan, seperti yang ditunjukkan oleh hasil regresi Kepuasan Kerja β = 0,133 (masuk 0,159&gt; 0,05) dan perilaku kewarganegaraan organisasional (OCB) β = 0,738 (tanda 0, 06&gt; 0,05) sedangkan komitmen organisasi berpengaruh negatif terhadap kinerja karyawan, seperti yang ditunjukkan oleh regresi hasil Organisasi komitmen β = -0,222 (masuk 0.160&gt; 0,05). Nilai R ² Kontribusi kepuasan kerja, komitmen organisasi dan perilaku kewarganegaraan organisasional (OCB) menjelaskan peningkatan kinerja karyawan PT. Gelora Persada Mediatama dari (ΔR²) 0581.","author":[{"dropping-particle":"","family":"Putrana","given":"Yoga","non-dropping-particle":"","parse-names":false,"suffix":""}],"container-title":"Journal of Management","id":"ITEM-1","issue":"2","issued":{"date-parts":[["2016"]]},"page":"1 -14","title":"Pengaruh Kepuasan Kerja Dan Komitmen OrganisasiTerhadap Organizational Citizenship Behavior Dalam Meningkatkan Kinerja Karyawan Pada Pt . Gelora Persada Mediatama Semarang","type":"article-journal","volume":"2"},"uris":["http://www.mendeley.com/documents/?uuid=4aa36d99-f95e-4d79-8b33-5ce95ea79d5e"]}],"mendeley":{"formattedCitation":"[18]","plainTextFormattedCitation":"[18]","previouslyFormattedCitation":"[18]"},"properties":{"noteIndex":0},"schema":"https://github.com/citation-style-language/schema/raw/master/csl-citation.json"}</w:instrText>
      </w:r>
      <w:r>
        <w:rPr>
          <w:i/>
          <w:iCs/>
          <w:color w:val="000000" w:themeColor="text1"/>
          <w:sz w:val="20"/>
          <w:szCs w:val="20"/>
          <w:lang w:val="en-US"/>
        </w:rPr>
        <w:fldChar w:fldCharType="separate"/>
      </w:r>
      <w:r w:rsidRPr="00D32FC8">
        <w:rPr>
          <w:iCs/>
          <w:noProof/>
          <w:color w:val="000000" w:themeColor="text1"/>
          <w:sz w:val="20"/>
          <w:szCs w:val="20"/>
          <w:lang w:val="en-US"/>
        </w:rPr>
        <w:t>[18]</w:t>
      </w:r>
      <w:r>
        <w:rPr>
          <w:i/>
          <w:iCs/>
          <w:color w:val="000000" w:themeColor="text1"/>
          <w:sz w:val="20"/>
          <w:szCs w:val="20"/>
          <w:lang w:val="en-US"/>
        </w:rPr>
        <w:fldChar w:fldCharType="end"/>
      </w:r>
      <w:r w:rsidRPr="00B34E49">
        <w:rPr>
          <w:color w:val="000000" w:themeColor="text1"/>
          <w:sz w:val="20"/>
          <w:szCs w:val="20"/>
          <w:lang w:val="en-US"/>
        </w:rPr>
        <w:t xml:space="preserve">. Jika aspek-aspek tersebut dikaitkan maka </w:t>
      </w:r>
      <w:r>
        <w:rPr>
          <w:color w:val="000000" w:themeColor="text1"/>
          <w:sz w:val="20"/>
          <w:szCs w:val="20"/>
          <w:lang w:val="en-US"/>
        </w:rPr>
        <w:t>komitmen terhadap organisasi bukan sekedar keinginan para anggotanya untuk bertahan lama dalam organisasinya, namum juga keinginan untuk memberikan yang terbaik bagi oganisasinya</w:t>
      </w:r>
      <w:r w:rsidRPr="00B34E49">
        <w:rPr>
          <w:color w:val="000000" w:themeColor="text1"/>
          <w:sz w:val="20"/>
          <w:szCs w:val="20"/>
          <w:lang w:val="en-US"/>
        </w:rPr>
        <w:t xml:space="preserve"> serta individu tersebut dapat dapat menerima nilai-nilai, terlibat aktif, dan setia pada organisasinya </w:t>
      </w:r>
      <w:r w:rsidRPr="00B34E49">
        <w:rPr>
          <w:color w:val="000000" w:themeColor="text1"/>
          <w:sz w:val="20"/>
          <w:szCs w:val="20"/>
        </w:rPr>
        <w:fldChar w:fldCharType="begin" w:fldLock="1"/>
      </w:r>
      <w:r>
        <w:rPr>
          <w:color w:val="000000" w:themeColor="text1"/>
          <w:sz w:val="20"/>
          <w:szCs w:val="20"/>
        </w:rPr>
        <w:instrText>ADDIN CSL_CITATION {"citationItems":[{"id":"ITEM-1","itemData":{"ISBN":"1965092119940","abstract":"Organisasi yang tumbuh dan berkembang dengan baik tentu lebih memperhatikan sumber daya manusia untuk menjalankan fungsinya dengan optimal. Banyak faktor yang mempengaruhi sikap individu terhadap organisasi, salah satunya adalah komitmen organisasi. Komitmen organisasi bukan hanya sekedar kesediaan anggota untuk bertahan dalam jangka waktu yang lama, melainkan mau memberikan yang terbaik untuk organisasinya, menerima nilai-nilai organisasi, serta terlibat aktif dalam mencapai tujuan organisasi. Jumlah pengurus Organisasi X di Fakultas Syari’ah dan Hukum terhitung paling banyak dibandingkan fakultas yang lain. Namun pada kenyataannya ketika menjalani masa kepengurusan tidak semua pengurus aktif memberikan kontribusi. Semakin lama kepengurusan semakin menyurut jumlah sumber daya manusia yang ada. Komitmen organisasi bisa sebagai prediktor penting, salah satunya terhadap kemalasan dalam organisasi. Penelitian ini bertujuan untuk mengetahui apakah terdapat hubungan komitmen organisasi dengan social loafing. Subjek dalam penelitian ini sebanyak jumlah pengurus, yaitu 48 orang. Metode yang digunakan adalah metode korelasional dengan teknik analisis data menggunakan formula rank spearman, selain itu digunakan pula median untuk mengkategorikan skor pengurus yang memiliki komitmen organisasi atau social loafing yang tinggi dan rendah . Data diperoleh melalui dua alat ukur, yaitu skala komitmen organisasi dan skala social loafing. Hasil penelitian menunjukkan bahwa komitmen organisasi berhubungan dengan social loafing sebesar 54.1% dengan statistik signifikan (r = -0.736, p 0.000 &lt; 0.05). Artinya terdapat hubungan negatif antara komitmen organisasi dengan social loafing pada pengurus Organisasi X di fakultas Syari'ah dan Hukum","author":[{"dropping-particle":"","family":"Hakim","given":"Anggina Rahmi","non-dropping-particle":"","parse-names":false,"suffix":""}],"id":"ITEM-1","issued":{"date-parts":[["2018"]]},"title":"Hubungan komitmen organisasi dengan social loafing pada pengurus organisasi x di fakultas syari’ah dan hukum","type":"book"},"uris":["http://www.mendeley.com/documents/?uuid=33fb37bf-c4eb-45a0-b6a4-64f5dd374e87"]}],"mendeley":{"formattedCitation":"[5]","plainTextFormattedCitation":"[5]","previouslyFormattedCitation":"[5]"},"properties":{"noteIndex":0},"schema":"https://github.com/citation-style-language/schema/raw/master/csl-citation.json"}</w:instrText>
      </w:r>
      <w:r w:rsidRPr="00B34E49">
        <w:rPr>
          <w:color w:val="000000" w:themeColor="text1"/>
          <w:sz w:val="20"/>
          <w:szCs w:val="20"/>
        </w:rPr>
        <w:fldChar w:fldCharType="separate"/>
      </w:r>
      <w:r w:rsidRPr="00FA7512">
        <w:rPr>
          <w:noProof/>
          <w:color w:val="000000" w:themeColor="text1"/>
          <w:sz w:val="20"/>
          <w:szCs w:val="20"/>
        </w:rPr>
        <w:t>[5]</w:t>
      </w:r>
      <w:r w:rsidRPr="00B34E49">
        <w:rPr>
          <w:color w:val="000000" w:themeColor="text1"/>
          <w:sz w:val="20"/>
          <w:szCs w:val="20"/>
        </w:rPr>
        <w:fldChar w:fldCharType="end"/>
      </w:r>
      <w:r w:rsidRPr="00B34E49">
        <w:rPr>
          <w:color w:val="000000" w:themeColor="text1"/>
          <w:sz w:val="20"/>
          <w:szCs w:val="20"/>
          <w:lang w:val="en-US"/>
        </w:rPr>
        <w:t>.</w:t>
      </w:r>
    </w:p>
    <w:p w14:paraId="602189A3" w14:textId="340744CA" w:rsidR="00AE341A" w:rsidRPr="00AE341A" w:rsidRDefault="00AE341A" w:rsidP="00AE341A">
      <w:pPr>
        <w:ind w:firstLine="720"/>
        <w:jc w:val="both"/>
        <w:rPr>
          <w:sz w:val="20"/>
          <w:szCs w:val="20"/>
        </w:rPr>
      </w:pPr>
    </w:p>
    <w:p w14:paraId="15B0F063" w14:textId="60A6B501" w:rsidR="007C2861" w:rsidRPr="007C2861" w:rsidRDefault="00BC1E57" w:rsidP="007C2861">
      <w:pPr>
        <w:pStyle w:val="Heading1"/>
        <w:numPr>
          <w:ilvl w:val="0"/>
          <w:numId w:val="3"/>
        </w:numPr>
        <w:rPr>
          <w:sz w:val="24"/>
          <w:szCs w:val="24"/>
        </w:rPr>
      </w:pPr>
      <w:r>
        <w:rPr>
          <w:sz w:val="24"/>
          <w:szCs w:val="24"/>
          <w:lang w:val="en-US"/>
        </w:rPr>
        <w:t>I</w:t>
      </w:r>
      <w:r w:rsidR="00000000">
        <w:rPr>
          <w:sz w:val="24"/>
          <w:szCs w:val="24"/>
        </w:rPr>
        <w:t xml:space="preserve">V. </w:t>
      </w:r>
      <w:r w:rsidR="00AE341A">
        <w:rPr>
          <w:sz w:val="24"/>
          <w:szCs w:val="24"/>
          <w:lang w:val="en-US"/>
        </w:rPr>
        <w:t>Kes</w:t>
      </w:r>
      <w:r w:rsidR="00000000">
        <w:rPr>
          <w:sz w:val="24"/>
          <w:szCs w:val="24"/>
        </w:rPr>
        <w:t>impulan</w:t>
      </w:r>
    </w:p>
    <w:p w14:paraId="5DA495A4" w14:textId="77777777" w:rsidR="00BC1E57" w:rsidRDefault="00AE765D" w:rsidP="00BC1E57">
      <w:pPr>
        <w:pStyle w:val="JSKReferenceItem"/>
        <w:numPr>
          <w:ilvl w:val="0"/>
          <w:numId w:val="0"/>
        </w:numPr>
        <w:ind w:firstLine="284"/>
        <w:rPr>
          <w:sz w:val="20"/>
          <w:szCs w:val="20"/>
          <w:lang w:val="en-US"/>
        </w:rPr>
      </w:pPr>
      <w:r w:rsidRPr="00AE765D">
        <w:rPr>
          <w:sz w:val="20"/>
          <w:szCs w:val="20"/>
          <w:lang w:val="en-US"/>
        </w:rPr>
        <w:t xml:space="preserve">Berdasarkan hasil dari penelitian ini, dapat disimpulkan jika adanya hubungan negatif antara komitmen organisasi dengan </w:t>
      </w:r>
      <w:r w:rsidRPr="00AE765D">
        <w:rPr>
          <w:i/>
          <w:iCs/>
          <w:sz w:val="20"/>
          <w:szCs w:val="20"/>
          <w:lang w:val="en-US"/>
        </w:rPr>
        <w:t>social loafing</w:t>
      </w:r>
      <w:r w:rsidRPr="00AE765D">
        <w:rPr>
          <w:sz w:val="20"/>
          <w:szCs w:val="20"/>
          <w:lang w:val="en-US"/>
        </w:rPr>
        <w:t xml:space="preserve">. Dimana dikatakan negatif jika menunjukkan hubungan atara variabel komitmen organisasi lebih tinggi maka variabel </w:t>
      </w:r>
      <w:r w:rsidRPr="00AE765D">
        <w:rPr>
          <w:i/>
          <w:iCs/>
          <w:sz w:val="20"/>
          <w:szCs w:val="20"/>
          <w:lang w:val="en-US"/>
        </w:rPr>
        <w:t xml:space="preserve">social loafing </w:t>
      </w:r>
      <w:r w:rsidRPr="00AE765D">
        <w:rPr>
          <w:sz w:val="20"/>
          <w:szCs w:val="20"/>
          <w:lang w:val="en-US"/>
        </w:rPr>
        <w:t xml:space="preserve"> menjadi lebih rendah. Begitupun sebaliknya, jika dikatakan positif maka variabel komitmen organisasi rendah maka variabel </w:t>
      </w:r>
      <w:r w:rsidRPr="00AE765D">
        <w:rPr>
          <w:i/>
          <w:iCs/>
          <w:sz w:val="20"/>
          <w:szCs w:val="20"/>
          <w:lang w:val="en-US"/>
        </w:rPr>
        <w:t xml:space="preserve">social loafing </w:t>
      </w:r>
      <w:r w:rsidRPr="00AE765D">
        <w:rPr>
          <w:sz w:val="20"/>
          <w:szCs w:val="20"/>
          <w:lang w:val="en-US"/>
        </w:rPr>
        <w:t>akan lebih tinggi.</w:t>
      </w:r>
      <w:r w:rsidRPr="00AE765D">
        <w:rPr>
          <w:sz w:val="20"/>
          <w:szCs w:val="20"/>
        </w:rPr>
        <w:t xml:space="preserve"> Hal ini juga </w:t>
      </w:r>
      <w:r w:rsidRPr="00AE765D">
        <w:rPr>
          <w:sz w:val="20"/>
          <w:szCs w:val="20"/>
          <w:lang w:val="en-US"/>
        </w:rPr>
        <w:t>didukung oleh</w:t>
      </w:r>
      <w:r w:rsidRPr="00AE765D">
        <w:rPr>
          <w:sz w:val="20"/>
          <w:szCs w:val="20"/>
        </w:rPr>
        <w:t xml:space="preserve"> penelitian yang dilakukan oleh </w:t>
      </w:r>
      <w:r w:rsidRPr="00AE765D">
        <w:rPr>
          <w:sz w:val="20"/>
          <w:szCs w:val="20"/>
          <w:lang w:val="en-US"/>
        </w:rPr>
        <w:t xml:space="preserve">A.R Hakim </w:t>
      </w:r>
      <w:r w:rsidRPr="00AE765D">
        <w:rPr>
          <w:sz w:val="20"/>
          <w:szCs w:val="20"/>
        </w:rPr>
        <w:t xml:space="preserve">menunjukkan </w:t>
      </w:r>
      <w:r w:rsidRPr="00AE765D">
        <w:rPr>
          <w:sz w:val="20"/>
          <w:szCs w:val="20"/>
          <w:lang w:val="en-US"/>
        </w:rPr>
        <w:t xml:space="preserve">adanya </w:t>
      </w:r>
      <w:r w:rsidRPr="00AE765D">
        <w:rPr>
          <w:sz w:val="20"/>
          <w:szCs w:val="20"/>
        </w:rPr>
        <w:t xml:space="preserve">hubungan negatif antara komitmen organisasi dengan </w:t>
      </w:r>
      <w:r w:rsidRPr="00AE765D">
        <w:rPr>
          <w:i/>
          <w:sz w:val="20"/>
          <w:szCs w:val="20"/>
        </w:rPr>
        <w:t xml:space="preserve"> social loafing </w:t>
      </w:r>
      <w:r w:rsidRPr="00AE765D">
        <w:rPr>
          <w:sz w:val="20"/>
          <w:szCs w:val="20"/>
        </w:rPr>
        <w:t xml:space="preserve"> pada pengurus organisasi</w:t>
      </w:r>
      <w:r w:rsidRPr="00AE765D">
        <w:rPr>
          <w:sz w:val="20"/>
          <w:szCs w:val="20"/>
          <w:lang w:val="en-US"/>
        </w:rPr>
        <w:t>.</w:t>
      </w:r>
    </w:p>
    <w:p w14:paraId="2D590B95" w14:textId="77777777" w:rsidR="00BC1E57" w:rsidRDefault="00AE765D" w:rsidP="00BC1E57">
      <w:pPr>
        <w:pStyle w:val="JSKReferenceItem"/>
        <w:numPr>
          <w:ilvl w:val="0"/>
          <w:numId w:val="0"/>
        </w:numPr>
        <w:ind w:firstLine="284"/>
        <w:rPr>
          <w:sz w:val="20"/>
          <w:szCs w:val="20"/>
          <w:lang w:val="en-US"/>
        </w:rPr>
      </w:pPr>
      <w:r w:rsidRPr="00AE765D">
        <w:rPr>
          <w:sz w:val="20"/>
          <w:szCs w:val="20"/>
          <w:lang w:val="en-US"/>
        </w:rPr>
        <w:t xml:space="preserve">Melalui penelitian ini dapat disarankan kepada organisasi, mengingat terdapat lebih banyak subjek yang memiliki </w:t>
      </w:r>
      <w:r w:rsidRPr="00AE765D">
        <w:rPr>
          <w:i/>
          <w:iCs/>
          <w:sz w:val="20"/>
          <w:szCs w:val="20"/>
          <w:lang w:val="en-US"/>
        </w:rPr>
        <w:t xml:space="preserve">social loafing </w:t>
      </w:r>
      <w:r w:rsidRPr="00AE765D">
        <w:rPr>
          <w:sz w:val="20"/>
          <w:szCs w:val="20"/>
          <w:lang w:val="en-US"/>
        </w:rPr>
        <w:t>yang tinggi, maka perlu adanya pihak organisasi IMM untuk meningkatkan komitmen organisasi. Upaya meningkatkan komitmen organisasi dapat berupa peningkatan keterlibatan pimpinan dalam pengambilan keputusan, pengembangan sistem kompensasi yang adil, pengartikulasian kebutuhan dan harapan pimpinan terhadap tujuan organisasi, penciptaan perilaku kepemimpinan yang berorientasi pada hubungan dan tugas, serta kejelasan yang lebih besar mengenai kepemimpinan dalam organisasi.</w:t>
      </w:r>
    </w:p>
    <w:p w14:paraId="1538A54B" w14:textId="77777777" w:rsidR="00BC1E57" w:rsidRDefault="00AE765D" w:rsidP="00BC1E57">
      <w:pPr>
        <w:pStyle w:val="JSKReferenceItem"/>
        <w:numPr>
          <w:ilvl w:val="0"/>
          <w:numId w:val="0"/>
        </w:numPr>
        <w:ind w:firstLine="284"/>
        <w:rPr>
          <w:sz w:val="20"/>
          <w:szCs w:val="20"/>
          <w:lang w:val="en-US"/>
        </w:rPr>
      </w:pPr>
      <w:r w:rsidRPr="00AE765D">
        <w:rPr>
          <w:sz w:val="20"/>
          <w:szCs w:val="20"/>
          <w:lang w:val="en-US"/>
        </w:rPr>
        <w:t xml:space="preserve">Bagi peneliti selanjutnya, penelitian ini menggunakan variabel komitmen organisasi dengan social loafing, dimana kajian literatur yang memuat kedua variabel ini sangat minim. Namun jika dlihat dari hasil dapat membuktikan bahwa keduanya mempunyai hubungan negatif yang signifikan. Maka peneliti menyarankan untuk melakukan analisa lain dengan menggali lebih banyak dan dalam lagi dari variabel komitmen organisasi dengan </w:t>
      </w:r>
      <w:r w:rsidRPr="00AE765D">
        <w:rPr>
          <w:i/>
          <w:iCs/>
          <w:sz w:val="20"/>
          <w:szCs w:val="20"/>
          <w:lang w:val="en-US"/>
        </w:rPr>
        <w:t>social loafing</w:t>
      </w:r>
      <w:r w:rsidRPr="00AE765D">
        <w:rPr>
          <w:sz w:val="20"/>
          <w:szCs w:val="20"/>
          <w:lang w:val="en-US"/>
        </w:rPr>
        <w:t xml:space="preserve">, misalnya mencari hubungan antar dimensi dari kedua variabel ini. </w:t>
      </w:r>
    </w:p>
    <w:p w14:paraId="15CE0266" w14:textId="1AF07156" w:rsidR="00AE765D" w:rsidRPr="00AE765D" w:rsidRDefault="00AE765D" w:rsidP="00BC1E57">
      <w:pPr>
        <w:pStyle w:val="JSKReferenceItem"/>
        <w:numPr>
          <w:ilvl w:val="0"/>
          <w:numId w:val="0"/>
        </w:numPr>
        <w:ind w:firstLine="284"/>
        <w:rPr>
          <w:sz w:val="20"/>
          <w:szCs w:val="20"/>
          <w:lang w:val="en-US"/>
        </w:rPr>
      </w:pPr>
      <w:r w:rsidRPr="00AE765D">
        <w:rPr>
          <w:sz w:val="20"/>
          <w:szCs w:val="20"/>
          <w:lang w:val="en-US"/>
        </w:rPr>
        <w:t xml:space="preserve">Penelitian yang dilakukan ini, ruang lingkupnya masih terbatas yaitu hanya pada mahasiswa yang tegabung dalam IMM di Universitas Muhammadiyah Sidoarjo. Oleh karena itu disarankan untuk peneliti selanjutnya dapat melakukan penelitian dengan mengambil sampel yang lebih luas lingkupnya misalnya, mahasiswa yang tergabung dalam IMM di lingkup sidoarjo, Jawa Timur atau Indonesia. </w:t>
      </w:r>
    </w:p>
    <w:p w14:paraId="40A46326" w14:textId="77777777" w:rsidR="00934A88" w:rsidRDefault="00000000">
      <w:pPr>
        <w:pStyle w:val="Heading1"/>
        <w:numPr>
          <w:ilvl w:val="0"/>
          <w:numId w:val="3"/>
        </w:numPr>
        <w:rPr>
          <w:sz w:val="24"/>
          <w:szCs w:val="24"/>
        </w:rPr>
      </w:pPr>
      <w:r>
        <w:rPr>
          <w:sz w:val="24"/>
          <w:szCs w:val="24"/>
        </w:rPr>
        <w:t xml:space="preserve">Ucapan Terima Kasih </w:t>
      </w:r>
    </w:p>
    <w:p w14:paraId="51F2ED3F" w14:textId="1A3AA00D" w:rsidR="00AE765D" w:rsidRDefault="00AE765D" w:rsidP="00BC1E57">
      <w:pPr>
        <w:pBdr>
          <w:top w:val="nil"/>
          <w:left w:val="nil"/>
          <w:bottom w:val="nil"/>
          <w:right w:val="nil"/>
          <w:between w:val="nil"/>
        </w:pBdr>
        <w:ind w:firstLine="284"/>
        <w:jc w:val="both"/>
        <w:rPr>
          <w:color w:val="000000"/>
          <w:sz w:val="20"/>
          <w:szCs w:val="20"/>
          <w:lang w:val="en-US"/>
        </w:rPr>
      </w:pPr>
      <w:bookmarkStart w:id="2" w:name="_Hlk144215664"/>
      <w:r w:rsidRPr="00B34E49">
        <w:rPr>
          <w:color w:val="000000" w:themeColor="text1"/>
          <w:sz w:val="20"/>
          <w:szCs w:val="20"/>
        </w:rPr>
        <w:t xml:space="preserve">Peneliti ingin mengucapkan terima kasih kepada pihak-pihak yang telah membantu dalam menyelesaikan penelitian ini. Terutama kepada pihak </w:t>
      </w:r>
      <w:r w:rsidRPr="00B34E49">
        <w:rPr>
          <w:color w:val="000000" w:themeColor="text1"/>
          <w:sz w:val="20"/>
          <w:szCs w:val="20"/>
          <w:lang w:val="en-US"/>
        </w:rPr>
        <w:t>organisasi atas izin yang diberikan untuk melakukan penelitian ini, dan juga para pimpinan organisasi yang suda</w:t>
      </w:r>
      <w:r>
        <w:rPr>
          <w:color w:val="000000" w:themeColor="text1"/>
          <w:sz w:val="20"/>
          <w:szCs w:val="20"/>
          <w:lang w:val="en-US"/>
        </w:rPr>
        <w:t>h</w:t>
      </w:r>
      <w:r w:rsidRPr="00B34E49">
        <w:rPr>
          <w:color w:val="000000" w:themeColor="text1"/>
          <w:sz w:val="20"/>
          <w:szCs w:val="20"/>
          <w:lang w:val="en-US"/>
        </w:rPr>
        <w:t xml:space="preserve"> bersedia untuk menjadi subjek dalam peneitian ini.</w:t>
      </w:r>
      <w:bookmarkEnd w:id="2"/>
    </w:p>
    <w:p w14:paraId="02FCDA96" w14:textId="77777777" w:rsidR="00BC1E57" w:rsidRDefault="00BC1E57">
      <w:pPr>
        <w:suppressAutoHyphens w:val="0"/>
        <w:rPr>
          <w:b/>
          <w:smallCaps/>
        </w:rPr>
      </w:pPr>
      <w:r>
        <w:br w:type="page"/>
      </w:r>
    </w:p>
    <w:p w14:paraId="0BF80494" w14:textId="53A1D889" w:rsidR="00AE341A" w:rsidRPr="00AE765D" w:rsidRDefault="00000000" w:rsidP="00BC1E57">
      <w:pPr>
        <w:pStyle w:val="Heading1"/>
        <w:numPr>
          <w:ilvl w:val="0"/>
          <w:numId w:val="3"/>
        </w:numPr>
        <w:tabs>
          <w:tab w:val="left" w:pos="0"/>
        </w:tabs>
        <w:rPr>
          <w:sz w:val="24"/>
          <w:szCs w:val="24"/>
        </w:rPr>
      </w:pPr>
      <w:r>
        <w:rPr>
          <w:sz w:val="24"/>
          <w:szCs w:val="24"/>
        </w:rPr>
        <w:lastRenderedPageBreak/>
        <w:t>Referensi</w:t>
      </w:r>
      <w:r w:rsidR="00AE341A" w:rsidRPr="00AE341A">
        <w:fldChar w:fldCharType="begin" w:fldLock="1"/>
      </w:r>
      <w:r w:rsidR="00AE341A" w:rsidRPr="00AE765D">
        <w:instrText xml:space="preserve">ADDIN Mendeley Bibliography CSL_BIBLIOGRAPHY </w:instrText>
      </w:r>
      <w:r w:rsidR="00AE341A" w:rsidRPr="00AE341A">
        <w:fldChar w:fldCharType="separate"/>
      </w:r>
    </w:p>
    <w:p w14:paraId="06A1664A" w14:textId="77777777" w:rsidR="00AE765D" w:rsidRPr="00D32FC8" w:rsidRDefault="00AE765D" w:rsidP="00BC1E57">
      <w:pPr>
        <w:widowControl w:val="0"/>
        <w:autoSpaceDE w:val="0"/>
        <w:autoSpaceDN w:val="0"/>
        <w:adjustRightInd w:val="0"/>
        <w:ind w:left="640" w:hanging="640"/>
        <w:jc w:val="both"/>
        <w:rPr>
          <w:noProof/>
          <w:sz w:val="20"/>
        </w:rPr>
      </w:pPr>
      <w:bookmarkStart w:id="3" w:name="_Hlk144215781"/>
      <w:r w:rsidRPr="00D32FC8">
        <w:rPr>
          <w:noProof/>
          <w:sz w:val="20"/>
        </w:rPr>
        <w:t>[1]</w:t>
      </w:r>
      <w:r w:rsidRPr="00D32FC8">
        <w:rPr>
          <w:noProof/>
          <w:sz w:val="20"/>
        </w:rPr>
        <w:tab/>
        <w:t xml:space="preserve">J. D. Jaka, R. Umar, and A. Yudhana, “Analisis Sistem Pendukung Keputusan Seleksi Calon Anggota Organisasi IMM Menggunakan Metode SAW,” </w:t>
      </w:r>
      <w:r w:rsidRPr="00D32FC8">
        <w:rPr>
          <w:i/>
          <w:iCs/>
          <w:noProof/>
          <w:sz w:val="20"/>
        </w:rPr>
        <w:t>JATISI (Jurnal Tek. Inform. dan Sist. Informasi)</w:t>
      </w:r>
      <w:r w:rsidRPr="00D32FC8">
        <w:rPr>
          <w:noProof/>
          <w:sz w:val="20"/>
        </w:rPr>
        <w:t>, vol. 9, no. 2, pp. 1068–1079, 2022, doi: 10.35957/jatisi.v9i2.1534.</w:t>
      </w:r>
    </w:p>
    <w:p w14:paraId="78DDDFC6" w14:textId="77777777" w:rsidR="00AE765D" w:rsidRPr="00D32FC8" w:rsidRDefault="00AE765D" w:rsidP="00BC1E57">
      <w:pPr>
        <w:widowControl w:val="0"/>
        <w:autoSpaceDE w:val="0"/>
        <w:autoSpaceDN w:val="0"/>
        <w:adjustRightInd w:val="0"/>
        <w:ind w:left="640" w:hanging="640"/>
        <w:jc w:val="both"/>
        <w:rPr>
          <w:noProof/>
          <w:sz w:val="20"/>
        </w:rPr>
      </w:pPr>
      <w:r w:rsidRPr="00D32FC8">
        <w:rPr>
          <w:noProof/>
          <w:sz w:val="20"/>
        </w:rPr>
        <w:t>[2]</w:t>
      </w:r>
      <w:r w:rsidRPr="00D32FC8">
        <w:rPr>
          <w:noProof/>
          <w:sz w:val="20"/>
        </w:rPr>
        <w:tab/>
        <w:t xml:space="preserve">I. Pribadi, “Peranan Ikatan Mahasiswa Muhammadiyah (IMM) Dalam Membentuk Perilaku Beragama Mahasiswa Di Perguruan Tinggi Muhammadiyah,” </w:t>
      </w:r>
      <w:r w:rsidRPr="00D32FC8">
        <w:rPr>
          <w:i/>
          <w:iCs/>
          <w:noProof/>
          <w:sz w:val="20"/>
        </w:rPr>
        <w:t>J. Voice Midwifery</w:t>
      </w:r>
      <w:r w:rsidRPr="00D32FC8">
        <w:rPr>
          <w:noProof/>
          <w:sz w:val="20"/>
        </w:rPr>
        <w:t>, vol. 05, no. 07, pp. 39–54, 2016.</w:t>
      </w:r>
    </w:p>
    <w:p w14:paraId="72DEA64A" w14:textId="77777777" w:rsidR="00AE765D" w:rsidRPr="00D32FC8" w:rsidRDefault="00AE765D" w:rsidP="00BC1E57">
      <w:pPr>
        <w:widowControl w:val="0"/>
        <w:autoSpaceDE w:val="0"/>
        <w:autoSpaceDN w:val="0"/>
        <w:adjustRightInd w:val="0"/>
        <w:ind w:left="640" w:hanging="640"/>
        <w:jc w:val="both"/>
        <w:rPr>
          <w:noProof/>
          <w:sz w:val="20"/>
        </w:rPr>
      </w:pPr>
      <w:r w:rsidRPr="00D32FC8">
        <w:rPr>
          <w:noProof/>
          <w:sz w:val="20"/>
        </w:rPr>
        <w:t>[3]</w:t>
      </w:r>
      <w:r w:rsidRPr="00D32FC8">
        <w:rPr>
          <w:noProof/>
          <w:sz w:val="20"/>
        </w:rPr>
        <w:tab/>
        <w:t>R. Pratiwi, “Hubungan antara dukungan sosial rekan anggota dengan komitmen organisasi imm ums ditinjau dari jenis kelamin,” 2019.</w:t>
      </w:r>
    </w:p>
    <w:p w14:paraId="629E4C5B" w14:textId="77777777" w:rsidR="00AE765D" w:rsidRPr="00D32FC8" w:rsidRDefault="00AE765D" w:rsidP="00BC1E57">
      <w:pPr>
        <w:widowControl w:val="0"/>
        <w:autoSpaceDE w:val="0"/>
        <w:autoSpaceDN w:val="0"/>
        <w:adjustRightInd w:val="0"/>
        <w:ind w:left="640" w:hanging="640"/>
        <w:jc w:val="both"/>
        <w:rPr>
          <w:noProof/>
          <w:sz w:val="20"/>
        </w:rPr>
      </w:pPr>
      <w:r w:rsidRPr="00D32FC8">
        <w:rPr>
          <w:noProof/>
          <w:sz w:val="20"/>
        </w:rPr>
        <w:t>[4]</w:t>
      </w:r>
      <w:r w:rsidRPr="00D32FC8">
        <w:rPr>
          <w:noProof/>
          <w:sz w:val="20"/>
        </w:rPr>
        <w:tab/>
        <w:t>E. Wildanto, “Social Loafing Pada Anggota Organisasi Mahasiswa Fakultas Psikologi UMS,” 2016.</w:t>
      </w:r>
    </w:p>
    <w:p w14:paraId="6DE4396A" w14:textId="77777777" w:rsidR="00AE765D" w:rsidRPr="00D32FC8" w:rsidRDefault="00AE765D" w:rsidP="00BC1E57">
      <w:pPr>
        <w:widowControl w:val="0"/>
        <w:autoSpaceDE w:val="0"/>
        <w:autoSpaceDN w:val="0"/>
        <w:adjustRightInd w:val="0"/>
        <w:ind w:left="640" w:hanging="640"/>
        <w:jc w:val="both"/>
        <w:rPr>
          <w:noProof/>
          <w:sz w:val="20"/>
        </w:rPr>
      </w:pPr>
      <w:r w:rsidRPr="00D32FC8">
        <w:rPr>
          <w:noProof/>
          <w:sz w:val="20"/>
        </w:rPr>
        <w:t>[5]</w:t>
      </w:r>
      <w:r w:rsidRPr="00D32FC8">
        <w:rPr>
          <w:noProof/>
          <w:sz w:val="20"/>
        </w:rPr>
        <w:tab/>
        <w:t xml:space="preserve">A. R. Hakim, </w:t>
      </w:r>
      <w:r w:rsidRPr="00D32FC8">
        <w:rPr>
          <w:i/>
          <w:iCs/>
          <w:noProof/>
          <w:sz w:val="20"/>
        </w:rPr>
        <w:t>Hubungan komitmen organisasi dengan social loafing pada pengurus organisasi x di fakultas syari’ah dan hukum</w:t>
      </w:r>
      <w:r w:rsidRPr="00D32FC8">
        <w:rPr>
          <w:noProof/>
          <w:sz w:val="20"/>
        </w:rPr>
        <w:t>. 2018.</w:t>
      </w:r>
    </w:p>
    <w:p w14:paraId="677B8919" w14:textId="77777777" w:rsidR="00AE765D" w:rsidRPr="00D32FC8" w:rsidRDefault="00AE765D" w:rsidP="00BC1E57">
      <w:pPr>
        <w:widowControl w:val="0"/>
        <w:autoSpaceDE w:val="0"/>
        <w:autoSpaceDN w:val="0"/>
        <w:adjustRightInd w:val="0"/>
        <w:ind w:left="640" w:hanging="640"/>
        <w:jc w:val="both"/>
        <w:rPr>
          <w:noProof/>
          <w:sz w:val="20"/>
        </w:rPr>
      </w:pPr>
      <w:r w:rsidRPr="00D32FC8">
        <w:rPr>
          <w:noProof/>
          <w:sz w:val="20"/>
        </w:rPr>
        <w:t>[6]</w:t>
      </w:r>
      <w:r w:rsidRPr="00D32FC8">
        <w:rPr>
          <w:noProof/>
          <w:sz w:val="20"/>
        </w:rPr>
        <w:tab/>
        <w:t xml:space="preserve">M. P. jeilani Adrian, “Hubungan Motivasi Berprestasi Dengan Social Loafing Pada Mahasiswa,” </w:t>
      </w:r>
      <w:r w:rsidRPr="00D32FC8">
        <w:rPr>
          <w:i/>
          <w:iCs/>
          <w:noProof/>
          <w:sz w:val="20"/>
        </w:rPr>
        <w:t>Cons.  Berk. Kaji. Konseling dan Ilmu Keagamaan</w:t>
      </w:r>
      <w:r w:rsidRPr="00D32FC8">
        <w:rPr>
          <w:noProof/>
          <w:sz w:val="20"/>
        </w:rPr>
        <w:t>, vol. 4, no. 4, pp. 1–13, 2018.</w:t>
      </w:r>
    </w:p>
    <w:p w14:paraId="09476C03" w14:textId="77777777" w:rsidR="00AE765D" w:rsidRPr="00D32FC8" w:rsidRDefault="00AE765D" w:rsidP="00BC1E57">
      <w:pPr>
        <w:widowControl w:val="0"/>
        <w:autoSpaceDE w:val="0"/>
        <w:autoSpaceDN w:val="0"/>
        <w:adjustRightInd w:val="0"/>
        <w:ind w:left="640" w:hanging="640"/>
        <w:jc w:val="both"/>
        <w:rPr>
          <w:noProof/>
          <w:sz w:val="20"/>
        </w:rPr>
      </w:pPr>
      <w:r w:rsidRPr="00D32FC8">
        <w:rPr>
          <w:noProof/>
          <w:sz w:val="20"/>
        </w:rPr>
        <w:t>[7]</w:t>
      </w:r>
      <w:r w:rsidRPr="00D32FC8">
        <w:rPr>
          <w:noProof/>
          <w:sz w:val="20"/>
        </w:rPr>
        <w:tab/>
        <w:t xml:space="preserve">F. Wahyuni, “Hubungan Antara Kohesivitas Kelompok dengan Social Loafing pada Tugas Kelompok yang Dilakukan Mahasiswa Universitas Negeri Padang,” </w:t>
      </w:r>
      <w:r w:rsidRPr="00D32FC8">
        <w:rPr>
          <w:i/>
          <w:iCs/>
          <w:noProof/>
          <w:sz w:val="20"/>
        </w:rPr>
        <w:t>Ranah Res.  J. Multidiscip. Res. Dev.</w:t>
      </w:r>
      <w:r w:rsidRPr="00D32FC8">
        <w:rPr>
          <w:noProof/>
          <w:sz w:val="20"/>
        </w:rPr>
        <w:t>, vol. 4, no. 3, pp. 194–200, 2022, doi: 10.38035/rrj.v4i3.468.</w:t>
      </w:r>
    </w:p>
    <w:p w14:paraId="14076019" w14:textId="77777777" w:rsidR="00AE765D" w:rsidRPr="00D32FC8" w:rsidRDefault="00AE765D" w:rsidP="00BC1E57">
      <w:pPr>
        <w:widowControl w:val="0"/>
        <w:autoSpaceDE w:val="0"/>
        <w:autoSpaceDN w:val="0"/>
        <w:adjustRightInd w:val="0"/>
        <w:ind w:left="640" w:hanging="640"/>
        <w:jc w:val="both"/>
        <w:rPr>
          <w:noProof/>
          <w:sz w:val="20"/>
        </w:rPr>
      </w:pPr>
      <w:r w:rsidRPr="00D32FC8">
        <w:rPr>
          <w:noProof/>
          <w:sz w:val="20"/>
        </w:rPr>
        <w:t>[8]</w:t>
      </w:r>
      <w:r w:rsidRPr="00D32FC8">
        <w:rPr>
          <w:noProof/>
          <w:sz w:val="20"/>
        </w:rPr>
        <w:tab/>
        <w:t>R. Permadi, “Hubungan Antara Keadilan Distributif Dengan Social Loafing Pada Mahasiswa Fakultas Psikologis Dan Kesehatan UIN Sunan Ampel Surabaya,” 2021.</w:t>
      </w:r>
    </w:p>
    <w:p w14:paraId="79FE4A9D" w14:textId="77777777" w:rsidR="00AE765D" w:rsidRPr="00D32FC8" w:rsidRDefault="00AE765D" w:rsidP="00BC1E57">
      <w:pPr>
        <w:widowControl w:val="0"/>
        <w:autoSpaceDE w:val="0"/>
        <w:autoSpaceDN w:val="0"/>
        <w:adjustRightInd w:val="0"/>
        <w:ind w:left="640" w:hanging="640"/>
        <w:jc w:val="both"/>
        <w:rPr>
          <w:noProof/>
          <w:sz w:val="20"/>
        </w:rPr>
      </w:pPr>
      <w:r w:rsidRPr="00D32FC8">
        <w:rPr>
          <w:noProof/>
          <w:sz w:val="20"/>
        </w:rPr>
        <w:t>[9]</w:t>
      </w:r>
      <w:r w:rsidRPr="00D32FC8">
        <w:rPr>
          <w:noProof/>
          <w:sz w:val="20"/>
        </w:rPr>
        <w:tab/>
        <w:t xml:space="preserve">S. S. U. Panjaitan, M. El Akmal, and R. Mirza, “Social Loafing Ditinjau Dari Kohesivitas Pada Mahasiswa Fakultas Kesehatan Masyarakat Universitas Prima Indonesia Di Sumatera,” </w:t>
      </w:r>
      <w:r w:rsidRPr="00D32FC8">
        <w:rPr>
          <w:i/>
          <w:iCs/>
          <w:noProof/>
          <w:sz w:val="20"/>
        </w:rPr>
        <w:t>J. Divers.</w:t>
      </w:r>
      <w:r w:rsidRPr="00D32FC8">
        <w:rPr>
          <w:noProof/>
          <w:sz w:val="20"/>
        </w:rPr>
        <w:t>, vol. 5, no. 2, pp. 76–85, 2019, doi: 10.31289/diversita.v5i2.2319.</w:t>
      </w:r>
    </w:p>
    <w:p w14:paraId="2B815755" w14:textId="77777777" w:rsidR="00AE765D" w:rsidRPr="00D32FC8" w:rsidRDefault="00AE765D" w:rsidP="00BC1E57">
      <w:pPr>
        <w:widowControl w:val="0"/>
        <w:autoSpaceDE w:val="0"/>
        <w:autoSpaceDN w:val="0"/>
        <w:adjustRightInd w:val="0"/>
        <w:ind w:left="640" w:hanging="640"/>
        <w:jc w:val="both"/>
        <w:rPr>
          <w:noProof/>
          <w:sz w:val="20"/>
        </w:rPr>
      </w:pPr>
      <w:r w:rsidRPr="00D32FC8">
        <w:rPr>
          <w:noProof/>
          <w:sz w:val="20"/>
        </w:rPr>
        <w:t>[10]</w:t>
      </w:r>
      <w:r w:rsidRPr="00D32FC8">
        <w:rPr>
          <w:noProof/>
          <w:sz w:val="20"/>
        </w:rPr>
        <w:tab/>
        <w:t xml:space="preserve">Sibarani, Ezra Lamtio, “Hubungan Antara Self Efficacy Dengan Social Loafing Pada Mahasiswa Psikologi Universitas Hkbp Nommensen Medan,” </w:t>
      </w:r>
      <w:r w:rsidRPr="00D32FC8">
        <w:rPr>
          <w:i/>
          <w:iCs/>
          <w:noProof/>
          <w:sz w:val="20"/>
        </w:rPr>
        <w:t>Bab I</w:t>
      </w:r>
      <w:r w:rsidRPr="00D32FC8">
        <w:rPr>
          <w:noProof/>
          <w:sz w:val="20"/>
        </w:rPr>
        <w:t>, pp. 1–16, 2020.</w:t>
      </w:r>
    </w:p>
    <w:p w14:paraId="1C0019BE" w14:textId="77777777" w:rsidR="00AE765D" w:rsidRPr="00D32FC8" w:rsidRDefault="00AE765D" w:rsidP="00BC1E57">
      <w:pPr>
        <w:widowControl w:val="0"/>
        <w:autoSpaceDE w:val="0"/>
        <w:autoSpaceDN w:val="0"/>
        <w:adjustRightInd w:val="0"/>
        <w:ind w:left="640" w:hanging="640"/>
        <w:jc w:val="both"/>
        <w:rPr>
          <w:noProof/>
          <w:sz w:val="20"/>
        </w:rPr>
      </w:pPr>
      <w:r w:rsidRPr="00D32FC8">
        <w:rPr>
          <w:noProof/>
          <w:sz w:val="20"/>
        </w:rPr>
        <w:t>[11]</w:t>
      </w:r>
      <w:r w:rsidRPr="00D32FC8">
        <w:rPr>
          <w:noProof/>
          <w:sz w:val="20"/>
        </w:rPr>
        <w:tab/>
        <w:t xml:space="preserve">R. J. Oktrivia and E. W. Maryam, “Social Loafing On Students Of Muhammadiyah University Sidoarjo,” </w:t>
      </w:r>
      <w:r w:rsidRPr="00D32FC8">
        <w:rPr>
          <w:i/>
          <w:iCs/>
          <w:noProof/>
          <w:sz w:val="20"/>
        </w:rPr>
        <w:t>Acad. Open</w:t>
      </w:r>
      <w:r w:rsidRPr="00D32FC8">
        <w:rPr>
          <w:noProof/>
          <w:sz w:val="20"/>
        </w:rPr>
        <w:t>, vol. 5, pp. 1–10, 2021, doi: 10.21070/acopen.5.2021.2135.</w:t>
      </w:r>
    </w:p>
    <w:p w14:paraId="4AE85AE6" w14:textId="77777777" w:rsidR="00AE765D" w:rsidRPr="00D32FC8" w:rsidRDefault="00AE765D" w:rsidP="00BC1E57">
      <w:pPr>
        <w:widowControl w:val="0"/>
        <w:autoSpaceDE w:val="0"/>
        <w:autoSpaceDN w:val="0"/>
        <w:adjustRightInd w:val="0"/>
        <w:ind w:left="640" w:hanging="640"/>
        <w:jc w:val="both"/>
        <w:rPr>
          <w:noProof/>
          <w:sz w:val="20"/>
        </w:rPr>
      </w:pPr>
      <w:r w:rsidRPr="00D32FC8">
        <w:rPr>
          <w:noProof/>
          <w:sz w:val="20"/>
        </w:rPr>
        <w:t>[12]</w:t>
      </w:r>
      <w:r w:rsidRPr="00D32FC8">
        <w:rPr>
          <w:noProof/>
          <w:sz w:val="20"/>
        </w:rPr>
        <w:tab/>
        <w:t xml:space="preserve">A. Titisemita, “Hubungan Antara Self Efficacy dengan Social Loafing Mahasiswa Fakultas Psikologi Universitas Putra Indonesia ‘YPTK’ Padang,” </w:t>
      </w:r>
      <w:r w:rsidRPr="00D32FC8">
        <w:rPr>
          <w:i/>
          <w:iCs/>
          <w:noProof/>
          <w:sz w:val="20"/>
        </w:rPr>
        <w:t>Demos J. Demogr. Etnography, Soc. Transform.</w:t>
      </w:r>
      <w:r w:rsidRPr="00D32FC8">
        <w:rPr>
          <w:noProof/>
          <w:sz w:val="20"/>
        </w:rPr>
        <w:t>, vol. 1, no. 1, 2021, [Online]. Available: http://e-journal.lp2m.uinjambi.ac.id/ojp/index.php/demos/article/view/1021</w:t>
      </w:r>
    </w:p>
    <w:p w14:paraId="4EF41154" w14:textId="77777777" w:rsidR="00AE765D" w:rsidRPr="00D32FC8" w:rsidRDefault="00AE765D" w:rsidP="00BC1E57">
      <w:pPr>
        <w:widowControl w:val="0"/>
        <w:autoSpaceDE w:val="0"/>
        <w:autoSpaceDN w:val="0"/>
        <w:adjustRightInd w:val="0"/>
        <w:ind w:left="640" w:hanging="640"/>
        <w:jc w:val="both"/>
        <w:rPr>
          <w:noProof/>
          <w:sz w:val="20"/>
        </w:rPr>
      </w:pPr>
      <w:r w:rsidRPr="00D32FC8">
        <w:rPr>
          <w:noProof/>
          <w:sz w:val="20"/>
        </w:rPr>
        <w:t>[13]</w:t>
      </w:r>
      <w:r w:rsidRPr="00D32FC8">
        <w:rPr>
          <w:noProof/>
          <w:sz w:val="20"/>
        </w:rPr>
        <w:tab/>
        <w:t xml:space="preserve">G. A. Putri, I. Iswinarti, and I. Istiqomah, “Harga Diri Dan Kemalasan Sosial Pada Mahasiswa LSO (Lembaga Semi Otonom),” </w:t>
      </w:r>
      <w:r w:rsidRPr="00D32FC8">
        <w:rPr>
          <w:i/>
          <w:iCs/>
          <w:noProof/>
          <w:sz w:val="20"/>
        </w:rPr>
        <w:t>J. Psikogenes.</w:t>
      </w:r>
      <w:r w:rsidRPr="00D32FC8">
        <w:rPr>
          <w:noProof/>
          <w:sz w:val="20"/>
        </w:rPr>
        <w:t>, vol. 8, no. 2, pp. 229–240, 2021, doi: 10.24854/jps.v8i2.790.</w:t>
      </w:r>
    </w:p>
    <w:p w14:paraId="0449B350" w14:textId="77777777" w:rsidR="00AE765D" w:rsidRPr="00D32FC8" w:rsidRDefault="00AE765D" w:rsidP="00BC1E57">
      <w:pPr>
        <w:widowControl w:val="0"/>
        <w:autoSpaceDE w:val="0"/>
        <w:autoSpaceDN w:val="0"/>
        <w:adjustRightInd w:val="0"/>
        <w:ind w:left="640" w:hanging="640"/>
        <w:jc w:val="both"/>
        <w:rPr>
          <w:noProof/>
          <w:sz w:val="20"/>
        </w:rPr>
      </w:pPr>
      <w:r w:rsidRPr="00D32FC8">
        <w:rPr>
          <w:noProof/>
          <w:sz w:val="20"/>
        </w:rPr>
        <w:t>[14]</w:t>
      </w:r>
      <w:r w:rsidRPr="00D32FC8">
        <w:rPr>
          <w:noProof/>
          <w:sz w:val="20"/>
        </w:rPr>
        <w:tab/>
        <w:t xml:space="preserve">I. P. Wulansari, “Hubungan Antara Kohesivitas Kelompok Dengan Social Loafing Pada Mahasiswa,” </w:t>
      </w:r>
      <w:r w:rsidRPr="00D32FC8">
        <w:rPr>
          <w:i/>
          <w:iCs/>
          <w:noProof/>
          <w:sz w:val="20"/>
        </w:rPr>
        <w:t>Skripsi thesis</w:t>
      </w:r>
      <w:r w:rsidRPr="00D32FC8">
        <w:rPr>
          <w:noProof/>
          <w:sz w:val="20"/>
        </w:rPr>
        <w:t>, vol. 53, no. 9, pp. 1689–1699, 2018.</w:t>
      </w:r>
    </w:p>
    <w:p w14:paraId="1A70B7D7" w14:textId="77777777" w:rsidR="00AE765D" w:rsidRPr="00D32FC8" w:rsidRDefault="00AE765D" w:rsidP="00BC1E57">
      <w:pPr>
        <w:widowControl w:val="0"/>
        <w:autoSpaceDE w:val="0"/>
        <w:autoSpaceDN w:val="0"/>
        <w:adjustRightInd w:val="0"/>
        <w:ind w:left="640" w:hanging="640"/>
        <w:jc w:val="both"/>
        <w:rPr>
          <w:noProof/>
          <w:sz w:val="20"/>
        </w:rPr>
      </w:pPr>
      <w:r w:rsidRPr="00D32FC8">
        <w:rPr>
          <w:noProof/>
          <w:sz w:val="20"/>
        </w:rPr>
        <w:t>[15]</w:t>
      </w:r>
      <w:r w:rsidRPr="00D32FC8">
        <w:rPr>
          <w:noProof/>
          <w:sz w:val="20"/>
        </w:rPr>
        <w:tab/>
        <w:t xml:space="preserve">N. Fajrin and A. Abdurrohim, “Hubungan Antara Kohesivitas Kelompok Dan Efikasi Diri Dengan Kemalasan Sosial Pada Anggota Organisasi,” </w:t>
      </w:r>
      <w:r w:rsidRPr="00D32FC8">
        <w:rPr>
          <w:i/>
          <w:iCs/>
          <w:noProof/>
          <w:sz w:val="20"/>
        </w:rPr>
        <w:t>Proyeksi</w:t>
      </w:r>
      <w:r w:rsidRPr="00D32FC8">
        <w:rPr>
          <w:noProof/>
          <w:sz w:val="20"/>
        </w:rPr>
        <w:t>, vol. 13, no. 2, p. 187, 2020, doi: 10.30659/jp.13.2.187-196.</w:t>
      </w:r>
    </w:p>
    <w:p w14:paraId="71497A49" w14:textId="77777777" w:rsidR="00AE765D" w:rsidRPr="00D32FC8" w:rsidRDefault="00AE765D" w:rsidP="00BC1E57">
      <w:pPr>
        <w:widowControl w:val="0"/>
        <w:autoSpaceDE w:val="0"/>
        <w:autoSpaceDN w:val="0"/>
        <w:adjustRightInd w:val="0"/>
        <w:ind w:left="640" w:hanging="640"/>
        <w:jc w:val="both"/>
        <w:rPr>
          <w:noProof/>
          <w:sz w:val="20"/>
        </w:rPr>
      </w:pPr>
      <w:r w:rsidRPr="00D32FC8">
        <w:rPr>
          <w:noProof/>
          <w:sz w:val="20"/>
        </w:rPr>
        <w:t>[16]</w:t>
      </w:r>
      <w:r w:rsidRPr="00D32FC8">
        <w:rPr>
          <w:noProof/>
          <w:sz w:val="20"/>
        </w:rPr>
        <w:tab/>
        <w:t>Alberto Pasaribu, “Hubungan Antara Harga Diri Dengan Kemalasan Sosial Pada Mahasiswa KMKP Di Fakultas Psikologi Universitas Medan Area,” 2022.</w:t>
      </w:r>
    </w:p>
    <w:p w14:paraId="2AE531CA" w14:textId="77777777" w:rsidR="00AE765D" w:rsidRPr="00D32FC8" w:rsidRDefault="00AE765D" w:rsidP="00BC1E57">
      <w:pPr>
        <w:widowControl w:val="0"/>
        <w:autoSpaceDE w:val="0"/>
        <w:autoSpaceDN w:val="0"/>
        <w:adjustRightInd w:val="0"/>
        <w:ind w:left="640" w:hanging="640"/>
        <w:jc w:val="both"/>
        <w:rPr>
          <w:noProof/>
          <w:sz w:val="20"/>
        </w:rPr>
      </w:pPr>
      <w:r w:rsidRPr="00D32FC8">
        <w:rPr>
          <w:noProof/>
          <w:sz w:val="20"/>
        </w:rPr>
        <w:t>[17]</w:t>
      </w:r>
      <w:r w:rsidRPr="00D32FC8">
        <w:rPr>
          <w:noProof/>
          <w:sz w:val="20"/>
        </w:rPr>
        <w:tab/>
        <w:t xml:space="preserve">R. A. S. Purba and R. Eliana, “Hubungan Self-Efficacy dan Social Loafing Tendency Pada Mahasiswa,” </w:t>
      </w:r>
      <w:r w:rsidRPr="00D32FC8">
        <w:rPr>
          <w:i/>
          <w:iCs/>
          <w:noProof/>
          <w:sz w:val="20"/>
        </w:rPr>
        <w:t>Talent. Conf. Ser. Local Wisdom, Soc. Arts</w:t>
      </w:r>
      <w:r w:rsidRPr="00D32FC8">
        <w:rPr>
          <w:noProof/>
          <w:sz w:val="20"/>
        </w:rPr>
        <w:t>, vol. 1, no. 1, pp. 258–263, 2018, doi: 10.32734/lwsa.v1i1.173.</w:t>
      </w:r>
    </w:p>
    <w:p w14:paraId="35B3E22F" w14:textId="77777777" w:rsidR="00AE765D" w:rsidRPr="00D32FC8" w:rsidRDefault="00AE765D" w:rsidP="00BC1E57">
      <w:pPr>
        <w:widowControl w:val="0"/>
        <w:autoSpaceDE w:val="0"/>
        <w:autoSpaceDN w:val="0"/>
        <w:adjustRightInd w:val="0"/>
        <w:ind w:left="640" w:hanging="640"/>
        <w:jc w:val="both"/>
        <w:rPr>
          <w:noProof/>
          <w:sz w:val="20"/>
        </w:rPr>
      </w:pPr>
      <w:r w:rsidRPr="00D32FC8">
        <w:rPr>
          <w:noProof/>
          <w:sz w:val="20"/>
        </w:rPr>
        <w:t>[18]</w:t>
      </w:r>
      <w:r w:rsidRPr="00D32FC8">
        <w:rPr>
          <w:noProof/>
          <w:sz w:val="20"/>
        </w:rPr>
        <w:tab/>
        <w:t xml:space="preserve">Y. Putrana, “Pengaruh Kepuasan Kerja Dan Komitmen OrganisasiTerhadap Organizational Citizenship Behavior Dalam Meningkatkan Kinerja Karyawan Pada Pt . Gelora Persada Mediatama Semarang,” </w:t>
      </w:r>
      <w:r w:rsidRPr="00D32FC8">
        <w:rPr>
          <w:i/>
          <w:iCs/>
          <w:noProof/>
          <w:sz w:val="20"/>
        </w:rPr>
        <w:t>J. Manage.</w:t>
      </w:r>
      <w:r w:rsidRPr="00D32FC8">
        <w:rPr>
          <w:noProof/>
          <w:sz w:val="20"/>
        </w:rPr>
        <w:t>, vol. 2, no. 2, pp. 1–14, 2016.</w:t>
      </w:r>
    </w:p>
    <w:p w14:paraId="50F8E9B5" w14:textId="77777777" w:rsidR="00AE765D" w:rsidRPr="00D32FC8" w:rsidRDefault="00AE765D" w:rsidP="00BC1E57">
      <w:pPr>
        <w:widowControl w:val="0"/>
        <w:autoSpaceDE w:val="0"/>
        <w:autoSpaceDN w:val="0"/>
        <w:adjustRightInd w:val="0"/>
        <w:ind w:left="640" w:hanging="640"/>
        <w:jc w:val="both"/>
        <w:rPr>
          <w:noProof/>
          <w:sz w:val="20"/>
        </w:rPr>
      </w:pPr>
      <w:r w:rsidRPr="00D32FC8">
        <w:rPr>
          <w:noProof/>
          <w:sz w:val="20"/>
        </w:rPr>
        <w:t>[19]</w:t>
      </w:r>
      <w:r w:rsidRPr="00D32FC8">
        <w:rPr>
          <w:noProof/>
          <w:sz w:val="20"/>
        </w:rPr>
        <w:tab/>
        <w:t xml:space="preserve">R. Jannah, P. S. Psikologi, F. Psikologi, U. I. N. Ar-raniry, and B. Aceh, </w:t>
      </w:r>
      <w:r w:rsidRPr="00D32FC8">
        <w:rPr>
          <w:i/>
          <w:iCs/>
          <w:noProof/>
          <w:sz w:val="20"/>
        </w:rPr>
        <w:t>Hubungan Antara Servant Leadership Dengan Komitmen Organisasi Pada Mahasiswa UIN Ar-Raniry Banda Aceh</w:t>
      </w:r>
      <w:r w:rsidRPr="00D32FC8">
        <w:rPr>
          <w:noProof/>
          <w:sz w:val="20"/>
        </w:rPr>
        <w:t>, vol. 4, no. 1. 2021.</w:t>
      </w:r>
    </w:p>
    <w:p w14:paraId="2AAE9546" w14:textId="782AAD47" w:rsidR="00AE765D" w:rsidRPr="00AE341A" w:rsidRDefault="00AE765D" w:rsidP="00BC1E57">
      <w:pPr>
        <w:widowControl w:val="0"/>
        <w:autoSpaceDE w:val="0"/>
        <w:autoSpaceDN w:val="0"/>
        <w:adjustRightInd w:val="0"/>
        <w:ind w:left="640" w:hanging="640"/>
        <w:jc w:val="both"/>
        <w:rPr>
          <w:noProof/>
          <w:sz w:val="20"/>
          <w:szCs w:val="20"/>
        </w:rPr>
      </w:pPr>
      <w:r w:rsidRPr="00D32FC8">
        <w:rPr>
          <w:noProof/>
          <w:sz w:val="20"/>
        </w:rPr>
        <w:t>[20]</w:t>
      </w:r>
      <w:r w:rsidRPr="00D32FC8">
        <w:rPr>
          <w:noProof/>
          <w:sz w:val="20"/>
        </w:rPr>
        <w:tab/>
        <w:t xml:space="preserve"> unika prihatsanti bayu rizky adnan, “Hubungan Antara Psychological Capital Dengan Komitmen Organisasi Pada Mahasiswa Undip,” </w:t>
      </w:r>
      <w:r w:rsidRPr="00D32FC8">
        <w:rPr>
          <w:i/>
          <w:iCs/>
          <w:noProof/>
          <w:sz w:val="20"/>
        </w:rPr>
        <w:t>J. EMPATI</w:t>
      </w:r>
      <w:r w:rsidRPr="00D32FC8">
        <w:rPr>
          <w:noProof/>
          <w:sz w:val="20"/>
        </w:rPr>
        <w:t>, vol. 6, no. 4, pp. 185–194, 2018, doi: 10.14710/empati.2017.20030.</w:t>
      </w:r>
      <w:bookmarkEnd w:id="3"/>
    </w:p>
    <w:p w14:paraId="1F218411" w14:textId="18356DF2" w:rsidR="00934A88" w:rsidRDefault="00AE341A" w:rsidP="00AE341A">
      <w:pPr>
        <w:pBdr>
          <w:top w:val="nil"/>
          <w:left w:val="nil"/>
          <w:bottom w:val="nil"/>
          <w:right w:val="nil"/>
          <w:between w:val="nil"/>
        </w:pBdr>
        <w:jc w:val="both"/>
      </w:pPr>
      <w:r w:rsidRPr="00AE341A">
        <w:rPr>
          <w:sz w:val="20"/>
          <w:szCs w:val="20"/>
        </w:rPr>
        <w:fldChar w:fldCharType="end"/>
      </w:r>
    </w:p>
    <w:p w14:paraId="63D430F4" w14:textId="77777777" w:rsidR="00934A88" w:rsidRDefault="00934A88">
      <w:pPr>
        <w:pBdr>
          <w:top w:val="nil"/>
          <w:left w:val="nil"/>
          <w:bottom w:val="nil"/>
          <w:right w:val="nil"/>
          <w:between w:val="nil"/>
        </w:pBdr>
        <w:ind w:left="432" w:hanging="432"/>
        <w:jc w:val="both"/>
        <w:rPr>
          <w:color w:val="000000"/>
          <w:sz w:val="16"/>
          <w:szCs w:val="16"/>
        </w:rPr>
      </w:pPr>
    </w:p>
    <w:p w14:paraId="5E66E3FE" w14:textId="77777777" w:rsidR="00934A88" w:rsidRDefault="00000000">
      <w:pPr>
        <w:pBdr>
          <w:top w:val="nil"/>
          <w:left w:val="nil"/>
          <w:bottom w:val="nil"/>
          <w:right w:val="nil"/>
          <w:between w:val="nil"/>
        </w:pBdr>
        <w:ind w:left="432" w:hanging="432"/>
        <w:jc w:val="both"/>
        <w:rPr>
          <w:color w:val="000000"/>
          <w:sz w:val="16"/>
          <w:szCs w:val="16"/>
        </w:rPr>
      </w:pPr>
      <w:r>
        <w:rPr>
          <w:noProof/>
        </w:rPr>
        <mc:AlternateContent>
          <mc:Choice Requires="wps">
            <w:drawing>
              <wp:anchor distT="0" distB="0" distL="0" distR="0" simplePos="0" relativeHeight="251658240" behindDoc="1" locked="0" layoutInCell="1" hidden="0" allowOverlap="1" wp14:anchorId="1EDA4DAA" wp14:editId="37E2239D">
                <wp:simplePos x="0" y="0"/>
                <wp:positionH relativeFrom="column">
                  <wp:posOffset>0</wp:posOffset>
                </wp:positionH>
                <wp:positionV relativeFrom="paragraph">
                  <wp:posOffset>88900</wp:posOffset>
                </wp:positionV>
                <wp:extent cx="5943600" cy="588645"/>
                <wp:effectExtent l="0" t="0" r="0" b="0"/>
                <wp:wrapNone/>
                <wp:docPr id="7" name="Rectangle 7"/>
                <wp:cNvGraphicFramePr/>
                <a:graphic xmlns:a="http://schemas.openxmlformats.org/drawingml/2006/main">
                  <a:graphicData uri="http://schemas.microsoft.com/office/word/2010/wordprocessingShape">
                    <wps:wsp>
                      <wps:cNvSpPr/>
                      <wps:spPr>
                        <a:xfrm>
                          <a:off x="2378963" y="3490440"/>
                          <a:ext cx="5934075" cy="5791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E4CA98B" w14:textId="77777777" w:rsidR="00934A88" w:rsidRDefault="00000000">
                            <w:pPr>
                              <w:ind w:left="432"/>
                              <w:jc w:val="both"/>
                              <w:textDirection w:val="btLr"/>
                            </w:pPr>
                            <w:r>
                              <w:rPr>
                                <w:rFonts w:ascii="Calibri" w:eastAsia="Calibri" w:hAnsi="Calibri" w:cs="Calibri"/>
                                <w:b/>
                                <w:i/>
                                <w:color w:val="000000"/>
                                <w:sz w:val="20"/>
                              </w:rPr>
                              <w:t>Conﬂict of Interest Statement:</w:t>
                            </w:r>
                          </w:p>
                          <w:p w14:paraId="7E110BFD" w14:textId="77777777" w:rsidR="00934A88" w:rsidRDefault="00000000">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6F05E896" w14:textId="77777777" w:rsidR="00934A88" w:rsidRDefault="00000000">
                            <w:pPr>
                              <w:ind w:left="432"/>
                              <w:jc w:val="both"/>
                              <w:textDirection w:val="btLr"/>
                            </w:pPr>
                            <w:r>
                              <w:rPr>
                                <w:rFonts w:ascii="Calibri" w:eastAsia="Calibri" w:hAnsi="Calibri" w:cs="Calibri"/>
                                <w:i/>
                                <w:color w:val="000000"/>
                                <w:sz w:val="20"/>
                              </w:rPr>
                              <w:t xml:space="preserve"> </w:t>
                            </w:r>
                          </w:p>
                        </w:txbxContent>
                      </wps:txbx>
                      <wps:bodyPr spcFirstLastPara="1" wrap="square" lIns="91425" tIns="45700" rIns="91425" bIns="45700" anchor="t" anchorCtr="0">
                        <a:noAutofit/>
                      </wps:bodyPr>
                    </wps:wsp>
                  </a:graphicData>
                </a:graphic>
              </wp:anchor>
            </w:drawing>
          </mc:Choice>
          <mc:Fallback>
            <w:pict>
              <v:rect w14:anchorId="1EDA4DAA" id="Rectangle 7" o:spid="_x0000_s1026" style="position:absolute;left:0;text-align:left;margin-left:0;margin-top:7pt;width:468pt;height:46.3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">
                <v:stroke startarrowwidth="narrow" startarrowlength="short" endarrowwidth="narrow" endarrowlength="short"/>
                <v:textbox inset="2.53958mm,1.2694mm,2.53958mm,1.2694mm">
                  <w:txbxContent>
                    <w:p w14:paraId="1E4CA98B" w14:textId="77777777" w:rsidR="00934A88" w:rsidRDefault="00000000">
                      <w:pPr>
                        <w:ind w:left="432"/>
                        <w:jc w:val="both"/>
                        <w:textDirection w:val="btLr"/>
                      </w:pPr>
                      <w:r>
                        <w:rPr>
                          <w:rFonts w:ascii="Calibri" w:eastAsia="Calibri" w:hAnsi="Calibri" w:cs="Calibri"/>
                          <w:b/>
                          <w:i/>
                          <w:color w:val="000000"/>
                          <w:sz w:val="20"/>
                        </w:rPr>
                        <w:t>Conﬂict of Interest Statement:</w:t>
                      </w:r>
                    </w:p>
                    <w:p w14:paraId="7E110BFD" w14:textId="77777777" w:rsidR="00934A88" w:rsidRDefault="00000000">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6F05E896" w14:textId="77777777" w:rsidR="00934A88" w:rsidRDefault="00000000">
                      <w:pPr>
                        <w:ind w:left="432"/>
                        <w:jc w:val="both"/>
                        <w:textDirection w:val="btLr"/>
                      </w:pPr>
                      <w:r>
                        <w:rPr>
                          <w:rFonts w:ascii="Calibri" w:eastAsia="Calibri" w:hAnsi="Calibri" w:cs="Calibri"/>
                          <w:i/>
                          <w:color w:val="000000"/>
                          <w:sz w:val="20"/>
                        </w:rPr>
                        <w:t xml:space="preserve"> </w:t>
                      </w:r>
                    </w:p>
                  </w:txbxContent>
                </v:textbox>
              </v:rect>
            </w:pict>
          </mc:Fallback>
        </mc:AlternateContent>
      </w:r>
    </w:p>
    <w:p w14:paraId="2C4581EF" w14:textId="77777777" w:rsidR="00934A88" w:rsidRDefault="00934A88">
      <w:pPr>
        <w:pBdr>
          <w:top w:val="nil"/>
          <w:left w:val="nil"/>
          <w:bottom w:val="nil"/>
          <w:right w:val="nil"/>
          <w:between w:val="nil"/>
        </w:pBdr>
        <w:ind w:left="432" w:hanging="432"/>
        <w:jc w:val="both"/>
        <w:rPr>
          <w:color w:val="000000"/>
          <w:sz w:val="20"/>
          <w:szCs w:val="20"/>
        </w:rPr>
      </w:pPr>
    </w:p>
    <w:p w14:paraId="01966E91" w14:textId="77777777" w:rsidR="00934A88" w:rsidRDefault="00934A88">
      <w:pPr>
        <w:pBdr>
          <w:top w:val="nil"/>
          <w:left w:val="nil"/>
          <w:bottom w:val="nil"/>
          <w:right w:val="nil"/>
          <w:between w:val="nil"/>
        </w:pBdr>
        <w:ind w:left="432" w:hanging="432"/>
        <w:jc w:val="both"/>
        <w:rPr>
          <w:color w:val="000000"/>
          <w:sz w:val="16"/>
          <w:szCs w:val="16"/>
        </w:rPr>
      </w:pPr>
    </w:p>
    <w:p w14:paraId="031C61C2" w14:textId="77777777" w:rsidR="00934A88" w:rsidRDefault="00934A88">
      <w:pPr>
        <w:pBdr>
          <w:top w:val="nil"/>
          <w:left w:val="nil"/>
          <w:bottom w:val="nil"/>
          <w:right w:val="nil"/>
          <w:between w:val="nil"/>
        </w:pBdr>
        <w:ind w:left="432" w:hanging="432"/>
        <w:jc w:val="both"/>
        <w:rPr>
          <w:color w:val="000000"/>
          <w:sz w:val="16"/>
          <w:szCs w:val="16"/>
        </w:rPr>
      </w:pPr>
    </w:p>
    <w:sectPr w:rsidR="00934A88">
      <w:type w:val="continuous"/>
      <w:pgSz w:w="11906" w:h="16838"/>
      <w:pgMar w:top="1701" w:right="1134" w:bottom="1701" w:left="1412" w:header="113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9C61E" w14:textId="77777777" w:rsidR="003719C6" w:rsidRDefault="003719C6">
      <w:r>
        <w:separator/>
      </w:r>
    </w:p>
  </w:endnote>
  <w:endnote w:type="continuationSeparator" w:id="0">
    <w:p w14:paraId="7BEAE164" w14:textId="77777777" w:rsidR="003719C6" w:rsidRDefault="00371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EC20" w14:textId="77777777" w:rsidR="00934A88" w:rsidRDefault="00000000">
    <w:pPr>
      <w:pBdr>
        <w:top w:val="nil"/>
        <w:left w:val="nil"/>
        <w:bottom w:val="nil"/>
        <w:right w:val="nil"/>
        <w:between w:val="nil"/>
      </w:pBdr>
      <w:ind w:left="432" w:hanging="432"/>
      <w:jc w:val="center"/>
      <w:rPr>
        <w:color w:val="000000"/>
        <w:sz w:val="14"/>
        <w:szCs w:val="14"/>
      </w:rPr>
    </w:pPr>
    <w:r>
      <w:rPr>
        <w:color w:val="000000"/>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8319C" w14:textId="77777777" w:rsidR="00934A88" w:rsidRDefault="00000000">
    <w:pPr>
      <w:pBdr>
        <w:top w:val="nil"/>
        <w:left w:val="nil"/>
        <w:bottom w:val="nil"/>
        <w:right w:val="nil"/>
        <w:between w:val="nil"/>
      </w:pBdr>
      <w:ind w:left="432" w:hanging="432"/>
      <w:jc w:val="center"/>
      <w:rPr>
        <w:color w:val="000000"/>
        <w:sz w:val="14"/>
        <w:szCs w:val="14"/>
      </w:rPr>
    </w:pPr>
    <w:r>
      <w:rPr>
        <w:color w:val="000000"/>
        <w:sz w:val="14"/>
        <w:szCs w:val="14"/>
      </w:rPr>
      <w:t>Copyright ©</w:t>
    </w:r>
    <w:r>
      <w:rPr>
        <w:sz w:val="14"/>
        <w:szCs w:val="14"/>
      </w:rPr>
      <w:t xml:space="preserve"> </w:t>
    </w:r>
    <w:r>
      <w:rPr>
        <w:color w:val="000000"/>
        <w:sz w:val="14"/>
        <w:szCs w:val="14"/>
      </w:rPr>
      <w:t>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1FCB3" w14:textId="77777777" w:rsidR="00934A88" w:rsidRDefault="00000000">
    <w:pPr>
      <w:ind w:left="432"/>
      <w:jc w:val="center"/>
      <w:rPr>
        <w:rFonts w:ascii="Calibri" w:eastAsia="Calibri" w:hAnsi="Calibri" w:cs="Calibri"/>
        <w:sz w:val="16"/>
        <w:szCs w:val="16"/>
      </w:rPr>
    </w:pPr>
    <w:r>
      <w:rPr>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2D85D" w14:textId="77777777" w:rsidR="003719C6" w:rsidRDefault="003719C6">
      <w:r>
        <w:separator/>
      </w:r>
    </w:p>
  </w:footnote>
  <w:footnote w:type="continuationSeparator" w:id="0">
    <w:p w14:paraId="73A9648B" w14:textId="77777777" w:rsidR="003719C6" w:rsidRDefault="00371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0DA62" w14:textId="77777777" w:rsidR="00934A88" w:rsidRDefault="00000000">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sidR="00702003">
      <w:rPr>
        <w:noProof/>
        <w:color w:val="000000"/>
      </w:rPr>
      <w:t>2</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D7BD3" w14:textId="5FC99673" w:rsidR="00934A88" w:rsidRDefault="00000000">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702003">
      <w:rPr>
        <w:noProof/>
        <w:color w:val="000000"/>
      </w:rPr>
      <w:t>3</w:t>
    </w:r>
    <w:r>
      <w:rPr>
        <w:color w:val="000000"/>
      </w:rPr>
      <w:fldChar w:fldCharType="end"/>
    </w:r>
  </w:p>
  <w:p w14:paraId="50B418E1" w14:textId="77777777" w:rsidR="00934A88" w:rsidRDefault="00934A88">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8E582" w14:textId="77777777" w:rsidR="00934A88" w:rsidRDefault="00000000">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702003">
      <w:rPr>
        <w:noProof/>
        <w:color w:val="000000"/>
      </w:rPr>
      <w:t>1</w:t>
    </w:r>
    <w:r>
      <w:rPr>
        <w:color w:val="000000"/>
      </w:rPr>
      <w:fldChar w:fldCharType="end"/>
    </w:r>
  </w:p>
  <w:p w14:paraId="50F9749B" w14:textId="77777777" w:rsidR="00934A88" w:rsidRDefault="00934A8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19"/>
    <w:lvl w:ilvl="0">
      <w:start w:val="1"/>
      <w:numFmt w:val="decimal"/>
      <w:lvlText w:val="[%1]"/>
      <w:lvlJc w:val="left"/>
      <w:pPr>
        <w:tabs>
          <w:tab w:val="num" w:pos="432"/>
        </w:tabs>
        <w:ind w:left="432" w:hanging="432"/>
      </w:pPr>
    </w:lvl>
    <w:lvl w:ilvl="1">
      <w:start w:val="1"/>
      <w:numFmt w:val="decimal"/>
      <w:lvlText w:val="%1.%2)"/>
      <w:lvlJc w:val="left"/>
      <w:pPr>
        <w:tabs>
          <w:tab w:val="num" w:pos="936"/>
        </w:tabs>
        <w:ind w:left="936" w:hanging="720"/>
      </w:pPr>
    </w:lvl>
    <w:lvl w:ilvl="2">
      <w:start w:val="1"/>
      <w:numFmt w:val="decimal"/>
      <w:lvlText w:val="%3)"/>
      <w:lvlJc w:val="left"/>
      <w:pPr>
        <w:tabs>
          <w:tab w:val="num" w:pos="360"/>
        </w:tabs>
        <w:ind w:left="360" w:hanging="360"/>
      </w:pPr>
    </w:lvl>
    <w:lvl w:ilvl="3">
      <w:start w:val="1"/>
      <w:numFmt w:val="decimal"/>
      <w:lvlText w:val="%1.%2.%3.%4."/>
      <w:lvlJc w:val="left"/>
      <w:pPr>
        <w:tabs>
          <w:tab w:val="num" w:pos="1296"/>
        </w:tabs>
        <w:ind w:left="1296" w:hanging="1080"/>
      </w:pPr>
    </w:lvl>
    <w:lvl w:ilvl="4">
      <w:start w:val="1"/>
      <w:numFmt w:val="decimal"/>
      <w:lvlText w:val="%1.%2.%3.%4.%5."/>
      <w:lvlJc w:val="left"/>
      <w:pPr>
        <w:tabs>
          <w:tab w:val="num" w:pos="1296"/>
        </w:tabs>
        <w:ind w:left="1296" w:hanging="1080"/>
      </w:pPr>
    </w:lvl>
    <w:lvl w:ilvl="5">
      <w:start w:val="1"/>
      <w:numFmt w:val="decimal"/>
      <w:lvlText w:val="%1.%2.%3.%4.%5.%6."/>
      <w:lvlJc w:val="left"/>
      <w:pPr>
        <w:tabs>
          <w:tab w:val="num" w:pos="1656"/>
        </w:tabs>
        <w:ind w:left="1656" w:hanging="1440"/>
      </w:pPr>
    </w:lvl>
    <w:lvl w:ilvl="6">
      <w:start w:val="1"/>
      <w:numFmt w:val="decimal"/>
      <w:lvlText w:val="%1.%2.%3.%4.%5.%6.%7."/>
      <w:lvlJc w:val="left"/>
      <w:pPr>
        <w:tabs>
          <w:tab w:val="num" w:pos="1656"/>
        </w:tabs>
        <w:ind w:left="1656" w:hanging="1440"/>
      </w:pPr>
    </w:lvl>
    <w:lvl w:ilvl="7">
      <w:start w:val="1"/>
      <w:numFmt w:val="decimal"/>
      <w:lvlText w:val="%1.%2.%3.%4.%5.%6.%7.%8."/>
      <w:lvlJc w:val="left"/>
      <w:pPr>
        <w:tabs>
          <w:tab w:val="num" w:pos="2016"/>
        </w:tabs>
        <w:ind w:left="2016" w:hanging="1800"/>
      </w:pPr>
    </w:lvl>
    <w:lvl w:ilvl="8">
      <w:start w:val="1"/>
      <w:numFmt w:val="decimal"/>
      <w:lvlText w:val="%1.%2.%3.%4.%5.%6.%7.%8.%9."/>
      <w:lvlJc w:val="left"/>
      <w:pPr>
        <w:tabs>
          <w:tab w:val="num" w:pos="2016"/>
        </w:tabs>
        <w:ind w:left="2016" w:hanging="1800"/>
      </w:pPr>
    </w:lvl>
  </w:abstractNum>
  <w:abstractNum w:abstractNumId="1" w15:restartNumberingAfterBreak="0">
    <w:nsid w:val="1B4C5BA4"/>
    <w:multiLevelType w:val="multilevel"/>
    <w:tmpl w:val="CC52E4EC"/>
    <w:lvl w:ilvl="0">
      <w:start w:val="1"/>
      <w:numFmt w:val="bullet"/>
      <w:pStyle w:val="Heading1"/>
      <w:lvlText w:val="●"/>
      <w:lvlJc w:val="left"/>
      <w:pPr>
        <w:ind w:left="432" w:hanging="143"/>
      </w:pPr>
      <w:rPr>
        <w:rFonts w:ascii="Noto Sans Symbols" w:eastAsia="Noto Sans Symbols" w:hAnsi="Noto Sans Symbols" w:cs="Noto Sans Symbols"/>
        <w:sz w:val="20"/>
        <w:szCs w:val="20"/>
      </w:rPr>
    </w:lvl>
    <w:lvl w:ilvl="1">
      <w:start w:val="1"/>
      <w:numFmt w:val="bullet"/>
      <w:pStyle w:val="Heading2"/>
      <w:lvlText w:val="●"/>
      <w:lvlJc w:val="left"/>
      <w:pPr>
        <w:ind w:left="288" w:hanging="288"/>
      </w:pPr>
      <w:rPr>
        <w:rFonts w:ascii="Noto Sans Symbols" w:eastAsia="Noto Sans Symbols" w:hAnsi="Noto Sans Symbols" w:cs="Noto Sans Symbols"/>
        <w:sz w:val="16"/>
        <w:szCs w:val="16"/>
      </w:rPr>
    </w:lvl>
    <w:lvl w:ilvl="2">
      <w:start w:val="1"/>
      <w:numFmt w:val="lowerRoman"/>
      <w:pStyle w:val="Heading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8276B3A"/>
    <w:multiLevelType w:val="hybridMultilevel"/>
    <w:tmpl w:val="5B0444D8"/>
    <w:lvl w:ilvl="0" w:tplc="38090015">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3" w15:restartNumberingAfterBreak="0">
    <w:nsid w:val="5DCC2B78"/>
    <w:multiLevelType w:val="multilevel"/>
    <w:tmpl w:val="C95EB7E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F737991"/>
    <w:multiLevelType w:val="multilevel"/>
    <w:tmpl w:val="DF08CB90"/>
    <w:lvl w:ilvl="0">
      <w:start w:val="1"/>
      <w:numFmt w:val="decimal"/>
      <w:lvlText w:val="[%1]"/>
      <w:lvlJc w:val="left"/>
      <w:pPr>
        <w:ind w:left="432" w:hanging="432"/>
      </w:p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abstractNum w:abstractNumId="5" w15:restartNumberingAfterBreak="0">
    <w:nsid w:val="6309121B"/>
    <w:multiLevelType w:val="multilevel"/>
    <w:tmpl w:val="9A923D08"/>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6" w15:restartNumberingAfterBreak="0">
    <w:nsid w:val="663B3AC4"/>
    <w:multiLevelType w:val="hybridMultilevel"/>
    <w:tmpl w:val="40D81FC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16cid:durableId="865295437">
    <w:abstractNumId w:val="1"/>
  </w:num>
  <w:num w:numId="2" w16cid:durableId="1954049468">
    <w:abstractNumId w:val="3"/>
  </w:num>
  <w:num w:numId="3" w16cid:durableId="2020812181">
    <w:abstractNumId w:val="5"/>
  </w:num>
  <w:num w:numId="4" w16cid:durableId="1509172154">
    <w:abstractNumId w:val="4"/>
  </w:num>
  <w:num w:numId="5" w16cid:durableId="1592201512">
    <w:abstractNumId w:val="6"/>
  </w:num>
  <w:num w:numId="6" w16cid:durableId="942305154">
    <w:abstractNumId w:val="0"/>
  </w:num>
  <w:num w:numId="7" w16cid:durableId="9025690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A88"/>
    <w:rsid w:val="000405F5"/>
    <w:rsid w:val="00144307"/>
    <w:rsid w:val="001817B1"/>
    <w:rsid w:val="001E4D42"/>
    <w:rsid w:val="002C45AE"/>
    <w:rsid w:val="003719C6"/>
    <w:rsid w:val="00465CAE"/>
    <w:rsid w:val="00470678"/>
    <w:rsid w:val="00536B6D"/>
    <w:rsid w:val="00565040"/>
    <w:rsid w:val="005D19FD"/>
    <w:rsid w:val="006742DA"/>
    <w:rsid w:val="00702003"/>
    <w:rsid w:val="007C2861"/>
    <w:rsid w:val="008621CD"/>
    <w:rsid w:val="00934A88"/>
    <w:rsid w:val="00A316C5"/>
    <w:rsid w:val="00AE341A"/>
    <w:rsid w:val="00AE765D"/>
    <w:rsid w:val="00BC1E57"/>
    <w:rsid w:val="00C825F5"/>
    <w:rsid w:val="00C830A9"/>
    <w:rsid w:val="00CD1961"/>
    <w:rsid w:val="00E01A69"/>
    <w:rsid w:val="00EA69E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F2D0AE"/>
  <w15:docId w15:val="{F9159C17-92AF-422E-9E4A-C4C684A79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d-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Heading1">
    <w:name w:val="heading 1"/>
    <w:basedOn w:val="Normal"/>
    <w:next w:val="Normal"/>
    <w:uiPriority w:val="9"/>
    <w:qFormat/>
    <w:pPr>
      <w:keepNext/>
      <w:numPr>
        <w:numId w:val="1"/>
      </w:numPr>
      <w:spacing w:before="288" w:after="144"/>
      <w:jc w:val="center"/>
      <w:outlineLvl w:val="0"/>
    </w:pPr>
    <w:rPr>
      <w:b/>
      <w:smallCaps/>
      <w:sz w:val="20"/>
      <w:szCs w:val="20"/>
    </w:rPr>
  </w:style>
  <w:style w:type="paragraph" w:styleId="Heading2">
    <w:name w:val="heading 2"/>
    <w:basedOn w:val="Normal"/>
    <w:next w:val="Normal"/>
    <w:uiPriority w:val="9"/>
    <w:semiHidden/>
    <w:unhideWhenUsed/>
    <w:qFormat/>
    <w:pPr>
      <w:keepNext/>
      <w:numPr>
        <w:ilvl w:val="1"/>
        <w:numId w:val="1"/>
      </w:numPr>
      <w:jc w:val="both"/>
      <w:outlineLvl w:val="1"/>
    </w:pPr>
    <w:rPr>
      <w:szCs w:val="20"/>
    </w:rPr>
  </w:style>
  <w:style w:type="paragraph" w:styleId="Heading3">
    <w:name w:val="heading 3"/>
    <w:basedOn w:val="Normal"/>
    <w:next w:val="Normal"/>
    <w:uiPriority w:val="9"/>
    <w:semiHidden/>
    <w:unhideWhenUsed/>
    <w:qFormat/>
    <w:pPr>
      <w:keepNext/>
      <w:numPr>
        <w:ilvl w:val="2"/>
        <w:numId w:val="1"/>
      </w:numPr>
      <w:ind w:firstLine="851"/>
      <w:jc w:val="both"/>
      <w:outlineLvl w:val="2"/>
    </w:pPr>
    <w:rPr>
      <w:b/>
      <w:sz w:val="20"/>
      <w:szCs w:val="20"/>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uiPriority w:val="35"/>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Normal"/>
    <w:uiPriority w:val="11"/>
    <w:qFormat/>
    <w:pPr>
      <w:spacing w:after="60"/>
      <w:jc w:val="center"/>
    </w:pPr>
    <w:rPr>
      <w:rFonts w:ascii="Arial" w:eastAsia="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link w:val="ListParagraphChar"/>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customStyle="1" w:styleId="a">
    <w:basedOn w:val="TableNormal"/>
    <w:tblPr>
      <w:tblStyleRowBandSize w:val="1"/>
      <w:tblStyleColBandSize w:val="1"/>
      <w:tblCellMar>
        <w:top w:w="100" w:type="dxa"/>
        <w:left w:w="100" w:type="dxa"/>
        <w:bottom w:w="100" w:type="dxa"/>
        <w:right w:w="100" w:type="dxa"/>
      </w:tblCellMar>
    </w:tblPr>
  </w:style>
  <w:style w:type="character" w:styleId="UnresolvedMention">
    <w:name w:val="Unresolved Mention"/>
    <w:basedOn w:val="DefaultParagraphFont"/>
    <w:uiPriority w:val="99"/>
    <w:semiHidden/>
    <w:unhideWhenUsed/>
    <w:rsid w:val="00702003"/>
    <w:rPr>
      <w:color w:val="605E5C"/>
      <w:shd w:val="clear" w:color="auto" w:fill="E1DFDD"/>
    </w:rPr>
  </w:style>
  <w:style w:type="paragraph" w:customStyle="1" w:styleId="Abstract">
    <w:name w:val="Abstract"/>
    <w:link w:val="AbstractKAR"/>
    <w:qFormat/>
    <w:rsid w:val="00CD1961"/>
    <w:pPr>
      <w:spacing w:after="200"/>
      <w:jc w:val="both"/>
    </w:pPr>
    <w:rPr>
      <w:rFonts w:eastAsia="SimSun"/>
      <w:b/>
      <w:sz w:val="18"/>
      <w:szCs w:val="20"/>
      <w:lang w:val="en-US" w:eastAsia="en-US"/>
    </w:rPr>
  </w:style>
  <w:style w:type="character" w:customStyle="1" w:styleId="AbstractKAR">
    <w:name w:val="Abstract KAR"/>
    <w:basedOn w:val="DefaultParagraphFont"/>
    <w:link w:val="Abstract"/>
    <w:rsid w:val="00CD1961"/>
    <w:rPr>
      <w:rFonts w:eastAsia="SimSun"/>
      <w:b/>
      <w:sz w:val="18"/>
      <w:szCs w:val="20"/>
      <w:lang w:val="en-US" w:eastAsia="en-US"/>
    </w:rPr>
  </w:style>
  <w:style w:type="character" w:customStyle="1" w:styleId="highlight">
    <w:name w:val="highlight"/>
    <w:basedOn w:val="DefaultParagraphFont"/>
    <w:rsid w:val="001817B1"/>
  </w:style>
  <w:style w:type="table" w:styleId="TableGrid">
    <w:name w:val="Table Grid"/>
    <w:basedOn w:val="TableNormal"/>
    <w:rsid w:val="00A316C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316C5"/>
    <w:rPr>
      <w:sz w:val="20"/>
      <w:szCs w:val="20"/>
      <w:lang w:val="en-US"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
    <w:name w:val="Paragraph"/>
    <w:basedOn w:val="Normal"/>
    <w:next w:val="Normal"/>
    <w:link w:val="ParagraphKAR"/>
    <w:qFormat/>
    <w:rsid w:val="00A316C5"/>
    <w:pPr>
      <w:suppressAutoHyphens w:val="0"/>
      <w:ind w:firstLine="567"/>
      <w:jc w:val="both"/>
    </w:pPr>
    <w:rPr>
      <w:rFonts w:ascii="Candara" w:eastAsiaTheme="minorHAnsi" w:hAnsi="Candara" w:cstheme="minorBidi"/>
      <w:szCs w:val="22"/>
      <w:lang w:eastAsia="en-US"/>
    </w:rPr>
  </w:style>
  <w:style w:type="character" w:customStyle="1" w:styleId="ParagraphKAR">
    <w:name w:val="Paragraph KAR"/>
    <w:basedOn w:val="DefaultParagraphFont"/>
    <w:link w:val="Paragraph"/>
    <w:rsid w:val="00A316C5"/>
    <w:rPr>
      <w:rFonts w:ascii="Candara" w:eastAsiaTheme="minorHAnsi" w:hAnsi="Candara" w:cstheme="minorBidi"/>
      <w:szCs w:val="22"/>
      <w:lang w:eastAsia="en-US"/>
    </w:rPr>
  </w:style>
  <w:style w:type="character" w:customStyle="1" w:styleId="ListParagraphChar">
    <w:name w:val="List Paragraph Char"/>
    <w:link w:val="ListParagraph"/>
    <w:uiPriority w:val="34"/>
    <w:rsid w:val="00EA69EE"/>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effywardati@umsida.ac.id"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go:gDocsCustomXmlDataStorage xmlns:go="http://customooxmlschemas.google.com/" xmlns:r="http://schemas.openxmlformats.org/officeDocument/2006/relationships">
  <go:docsCustomData xmlns:go="http://customooxmlschemas.google.com/" roundtripDataSignature="AMtx7mhnP/uLRqcAkP8oTA6iXuVv9dx/3w==">AMUW2mVrx/euzQ3QHXBy4/OKbLHKJ9umK8Y78lCXln7lEC/LlTdEPMoO0NsF8ewlVakrAUJb/VSKLyswNfhk/UmuWKTvuUXxuAkmWbVRrMQwfm2gmVKfXc6TaP/vR/bK79zv57tNo1h4</go:docsCustomData>
</go:gDocsCustomXmlDataStorage>
</file>

<file path=customXml/itemProps1.xml><?xml version="1.0" encoding="utf-8"?>
<ds:datastoreItem xmlns:ds="http://schemas.openxmlformats.org/officeDocument/2006/customXml" ds:itemID="{6518B68F-D4E3-43FD-BF45-C401D326906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15482</Words>
  <Characters>88250</Characters>
  <Application>Microsoft Office Word</Application>
  <DocSecurity>0</DocSecurity>
  <Lines>735</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Tantra Nuruddin Firdaus</cp:lastModifiedBy>
  <cp:revision>6</cp:revision>
  <cp:lastPrinted>2023-08-29T09:12:00Z</cp:lastPrinted>
  <dcterms:created xsi:type="dcterms:W3CDTF">2023-08-29T05:41:00Z</dcterms:created>
  <dcterms:modified xsi:type="dcterms:W3CDTF">2023-08-29T09:12:00Z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http://www.zotero.org/styles/chicago-fullnote-bibliography</vt:lpwstr>
  </property>
  <property fmtid="{D5CDD505-2E9C-101B-9397-08002B2CF9AE}" pid="13" name="Mendeley Recent Style Name 5_1">
    <vt:lpwstr>Chicago Manual of Style 17th edition (full note)</vt:lpwstr>
  </property>
  <property fmtid="{D5CDD505-2E9C-101B-9397-08002B2CF9AE}" pid="14" name="Mendeley Recent Style Id 6_1">
    <vt:lpwstr>http://www.zotero.org/styles/harvard1</vt:lpwstr>
  </property>
  <property fmtid="{D5CDD505-2E9C-101B-9397-08002B2CF9AE}" pid="15" name="Mendeley Recent Style Name 6_1">
    <vt:lpwstr>Harvard reference format 1 (deprecated)</vt:lpwstr>
  </property>
  <property fmtid="{D5CDD505-2E9C-101B-9397-08002B2CF9AE}" pid="16" name="Mendeley Recent Style Id 7_1">
    <vt:lpwstr>http://www.zotero.org/styles/ieee</vt:lpwstr>
  </property>
  <property fmtid="{D5CDD505-2E9C-101B-9397-08002B2CF9AE}" pid="17" name="Mendeley Recent Style Name 7_1">
    <vt:lpwstr>IEEE</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http://www.zotero.org/styles/modern-language-association</vt:lpwstr>
  </property>
  <property fmtid="{D5CDD505-2E9C-101B-9397-08002B2CF9AE}" pid="21" name="Mendeley Recent Style Name 9_1">
    <vt:lpwstr>Modern Language Association 8th edition</vt:lpwstr>
  </property>
  <property fmtid="{D5CDD505-2E9C-101B-9397-08002B2CF9AE}" pid="22" name="Mendeley Document_1">
    <vt:lpwstr>True</vt:lpwstr>
  </property>
  <property fmtid="{D5CDD505-2E9C-101B-9397-08002B2CF9AE}" pid="23" name="Mendeley Unique User Id_1">
    <vt:lpwstr>4d2596c9-3f61-3ebd-9769-50559c673b8a</vt:lpwstr>
  </property>
  <property fmtid="{D5CDD505-2E9C-101B-9397-08002B2CF9AE}" pid="24" name="Mendeley Citation Style_1">
    <vt:lpwstr>http://www.zotero.org/styles/ieee</vt:lpwstr>
  </property>
</Properties>
</file>